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707F7A">
        <w:rPr>
          <w:bCs/>
          <w:noProof w:val="0"/>
          <w:sz w:val="24"/>
          <w:lang w:val="en-GB"/>
        </w:rPr>
        <w:t>11</w:t>
      </w:r>
      <w:r w:rsidR="00F44B8B">
        <w:rPr>
          <w:bCs/>
          <w:noProof w:val="0"/>
          <w:sz w:val="24"/>
          <w:lang w:val="en-GB"/>
        </w:rPr>
        <w:t>2</w:t>
      </w:r>
      <w:r w:rsidR="00D22E21">
        <w:rPr>
          <w:bCs/>
          <w:noProof w:val="0"/>
          <w:sz w:val="24"/>
          <w:lang w:val="en-GB"/>
        </w:rPr>
        <w:t>-e</w:t>
      </w:r>
      <w:r w:rsidR="00196882">
        <w:rPr>
          <w:rFonts w:eastAsia="맑은 고딕"/>
          <w:bCs/>
          <w:noProof w:val="0"/>
          <w:sz w:val="24"/>
          <w:lang w:val="en-GB" w:eastAsia="ko-KR"/>
        </w:rPr>
        <w:tab/>
        <w:t>R3-212384</w:t>
      </w:r>
    </w:p>
    <w:p w:rsidR="00AF1A57" w:rsidRPr="00076C1C" w:rsidRDefault="00F44B8B" w:rsidP="00AF1A57">
      <w:pPr>
        <w:pStyle w:val="a5"/>
        <w:tabs>
          <w:tab w:val="right" w:pos="9639"/>
        </w:tabs>
        <w:rPr>
          <w:bCs/>
          <w:noProof w:val="0"/>
          <w:sz w:val="24"/>
          <w:lang w:val="en-GB"/>
        </w:rPr>
      </w:pPr>
      <w:r>
        <w:rPr>
          <w:sz w:val="24"/>
          <w:lang w:val="en-GB"/>
        </w:rPr>
        <w:t>17</w:t>
      </w:r>
      <w:r w:rsidRPr="00E87D8D">
        <w:rPr>
          <w:sz w:val="24"/>
          <w:lang w:val="en-GB"/>
        </w:rPr>
        <w:t xml:space="preserve"> </w:t>
      </w:r>
      <w:r>
        <w:rPr>
          <w:sz w:val="24"/>
          <w:lang w:val="en-GB"/>
        </w:rPr>
        <w:t>– 28</w:t>
      </w:r>
      <w:r w:rsidRPr="00E87D8D">
        <w:rPr>
          <w:sz w:val="24"/>
          <w:lang w:val="en-GB"/>
        </w:rPr>
        <w:t xml:space="preserve"> </w:t>
      </w:r>
      <w:r>
        <w:rPr>
          <w:sz w:val="24"/>
          <w:lang w:val="en-GB"/>
        </w:rPr>
        <w:t>May</w:t>
      </w:r>
      <w:r w:rsidRPr="00E87D8D">
        <w:rPr>
          <w:sz w:val="24"/>
          <w:lang w:val="en-GB"/>
        </w:rPr>
        <w:t xml:space="preserve"> 2021</w:t>
      </w:r>
      <w:r w:rsidRPr="00E2348B">
        <w:rPr>
          <w:sz w:val="24"/>
        </w:rPr>
        <w:t>,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7861D4">
        <w:rPr>
          <w:rFonts w:cs="Arial"/>
          <w:b/>
          <w:bCs/>
          <w:sz w:val="24"/>
        </w:rPr>
        <w:t>13</w:t>
      </w:r>
      <w:r w:rsidR="000C2CB2">
        <w:rPr>
          <w:rFonts w:eastAsia="맑은 고딕" w:cs="Arial"/>
          <w:b/>
          <w:bCs/>
          <w:sz w:val="24"/>
          <w:lang w:eastAsia="ko-KR"/>
        </w:rPr>
        <w:t>.</w:t>
      </w:r>
      <w:r w:rsidR="00490D6A">
        <w:rPr>
          <w:rFonts w:eastAsia="맑은 고딕" w:cs="Arial"/>
          <w:b/>
          <w:bCs/>
          <w:sz w:val="24"/>
          <w:lang w:eastAsia="ko-KR"/>
        </w:rPr>
        <w:t>2.3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77F3F">
        <w:rPr>
          <w:rFonts w:ascii="Arial" w:hAnsi="Arial" w:cs="Arial"/>
          <w:b/>
          <w:bCs/>
          <w:sz w:val="24"/>
        </w:rPr>
        <w:t>Open issues</w:t>
      </w:r>
      <w:r w:rsidR="00517790">
        <w:rPr>
          <w:rFonts w:ascii="Arial" w:hAnsi="Arial" w:cs="Arial"/>
          <w:b/>
          <w:bCs/>
          <w:sz w:val="24"/>
        </w:rPr>
        <w:t xml:space="preserve"> on</w:t>
      </w:r>
      <w:r w:rsidR="00B93DE2" w:rsidRPr="00B93DE2">
        <w:rPr>
          <w:rFonts w:ascii="Arial" w:hAnsi="Arial" w:cs="Arial"/>
          <w:b/>
          <w:bCs/>
          <w:sz w:val="24"/>
        </w:rPr>
        <w:t xml:space="preserve"> topological redundancy for IAB</w:t>
      </w:r>
      <w:bookmarkStart w:id="0" w:name="_GoBack"/>
      <w:bookmarkEnd w:id="0"/>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Default="00E86375" w:rsidP="00571757">
      <w:pPr>
        <w:jc w:val="both"/>
        <w:rPr>
          <w:rFonts w:eastAsia="맑은 고딕"/>
          <w:lang w:val="en-GB" w:eastAsia="ko-KR"/>
        </w:rPr>
      </w:pPr>
      <w:r>
        <w:rPr>
          <w:rFonts w:eastAsia="맑은 고딕"/>
          <w:lang w:eastAsia="ko-KR"/>
        </w:rPr>
        <w:t xml:space="preserve">In last meeting, some </w:t>
      </w:r>
      <w:r w:rsidR="00F77F3F">
        <w:rPr>
          <w:rFonts w:eastAsia="맑은 고딕"/>
          <w:lang w:eastAsia="ko-KR"/>
        </w:rPr>
        <w:t>agreements</w:t>
      </w:r>
      <w:r>
        <w:rPr>
          <w:rFonts w:eastAsia="맑은 고딕"/>
          <w:lang w:eastAsia="ko-KR"/>
        </w:rPr>
        <w:t xml:space="preserve"> w</w:t>
      </w:r>
      <w:r w:rsidR="00215080">
        <w:rPr>
          <w:rFonts w:eastAsia="맑은 고딕"/>
          <w:lang w:eastAsia="ko-KR"/>
        </w:rPr>
        <w:t xml:space="preserve">ere </w:t>
      </w:r>
      <w:r w:rsidR="00F77F3F">
        <w:rPr>
          <w:rFonts w:eastAsia="맑은 고딕"/>
          <w:lang w:eastAsia="ko-KR"/>
        </w:rPr>
        <w:t>reached</w:t>
      </w:r>
      <w:r>
        <w:rPr>
          <w:rFonts w:eastAsia="맑은 고딕"/>
          <w:lang w:eastAsia="ko-KR"/>
        </w:rPr>
        <w:t xml:space="preserve"> on topological redundancy, but </w:t>
      </w:r>
      <w:r w:rsidR="00F77F3F">
        <w:rPr>
          <w:rFonts w:eastAsia="맑은 고딕"/>
          <w:lang w:eastAsia="ko-KR"/>
        </w:rPr>
        <w:t>still several open issues should be discussed again</w:t>
      </w:r>
      <w:r>
        <w:rPr>
          <w:rFonts w:eastAsia="맑은 고딕"/>
          <w:lang w:eastAsia="ko-KR"/>
        </w:rPr>
        <w:t xml:space="preserve">. </w:t>
      </w:r>
      <w:r w:rsidR="00B83992" w:rsidRPr="00662241">
        <w:t xml:space="preserve">This </w:t>
      </w:r>
      <w:r w:rsidR="00662241" w:rsidRPr="00662241">
        <w:t>paper is to investigate them</w:t>
      </w:r>
      <w:r>
        <w:t xml:space="preserve"> further and the proposals</w:t>
      </w:r>
      <w:r w:rsidR="00215080">
        <w:t xml:space="preserve"> are also provided</w:t>
      </w:r>
      <w:r w:rsidR="00B83992" w:rsidRPr="00662241">
        <w:rPr>
          <w:rFonts w:eastAsia="맑은 고딕"/>
          <w:lang w:val="en-GB" w:eastAsia="ko-KR"/>
        </w:rPr>
        <w:t>.</w:t>
      </w:r>
      <w:r w:rsidR="008B3C5A">
        <w:rPr>
          <w:rFonts w:eastAsia="맑은 고딕"/>
          <w:lang w:val="en-GB" w:eastAsia="ko-KR"/>
        </w:rPr>
        <w:t xml:space="preserve"> </w:t>
      </w:r>
    </w:p>
    <w:p w:rsidR="008C2BA0" w:rsidRPr="006F71D0" w:rsidRDefault="008C2BA0"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55EDA" w:rsidRDefault="00B55EDA" w:rsidP="00546BFF">
      <w:pPr>
        <w:rPr>
          <w:rFonts w:eastAsiaTheme="minorEastAsia"/>
          <w:lang w:eastAsia="ko-KR"/>
        </w:rPr>
      </w:pPr>
      <w:r>
        <w:rPr>
          <w:rFonts w:eastAsiaTheme="minorEastAsia" w:hint="eastAsia"/>
          <w:lang w:eastAsia="ko-KR"/>
        </w:rPr>
        <w:t xml:space="preserve">For supporting </w:t>
      </w:r>
      <w:r w:rsidR="00F77F3F" w:rsidRPr="00F77F3F">
        <w:rPr>
          <w:rFonts w:eastAsiaTheme="minorEastAsia"/>
          <w:lang w:eastAsia="ko-KR"/>
        </w:rPr>
        <w:t>topological redundancy for IAB</w:t>
      </w:r>
      <w:r w:rsidR="00F77F3F">
        <w:rPr>
          <w:rFonts w:eastAsiaTheme="minorEastAsia" w:hint="eastAsia"/>
          <w:lang w:eastAsia="ko-KR"/>
        </w:rPr>
        <w:t>, several issues are still open</w:t>
      </w:r>
      <w:r>
        <w:rPr>
          <w:rFonts w:eastAsiaTheme="minorEastAsia" w:hint="eastAsia"/>
          <w:lang w:eastAsia="ko-KR"/>
        </w:rPr>
        <w:t xml:space="preserve">: </w:t>
      </w:r>
    </w:p>
    <w:p w:rsidR="00967284" w:rsidRPr="00571753" w:rsidRDefault="00F77F3F" w:rsidP="00F77F3F">
      <w:pPr>
        <w:numPr>
          <w:ilvl w:val="0"/>
          <w:numId w:val="26"/>
        </w:numPr>
        <w:overflowPunct/>
        <w:autoSpaceDE/>
        <w:autoSpaceDN/>
        <w:adjustRightInd/>
        <w:spacing w:after="60" w:line="360" w:lineRule="auto"/>
        <w:contextualSpacing/>
        <w:textAlignment w:val="auto"/>
        <w:rPr>
          <w:rFonts w:eastAsia="Times New Roman"/>
          <w:i/>
        </w:rPr>
      </w:pPr>
      <w:r w:rsidRPr="00571753">
        <w:rPr>
          <w:rFonts w:eastAsia="Times New Roman"/>
          <w:i/>
        </w:rPr>
        <w:t>How to achieve the BAP routing across two different topologies controlled by two donor CUs</w:t>
      </w:r>
    </w:p>
    <w:p w:rsidR="00F77F3F" w:rsidRPr="00571753" w:rsidRDefault="00F77F3F" w:rsidP="00F77F3F">
      <w:pPr>
        <w:numPr>
          <w:ilvl w:val="0"/>
          <w:numId w:val="26"/>
        </w:numPr>
        <w:overflowPunct/>
        <w:autoSpaceDE/>
        <w:autoSpaceDN/>
        <w:adjustRightInd/>
        <w:spacing w:after="60"/>
        <w:contextualSpacing/>
        <w:textAlignment w:val="auto"/>
        <w:rPr>
          <w:rFonts w:eastAsia="Times New Roman"/>
          <w:i/>
        </w:rPr>
      </w:pPr>
      <w:r w:rsidRPr="00571753">
        <w:rPr>
          <w:rFonts w:eastAsia="Times New Roman"/>
          <w:i/>
        </w:rPr>
        <w:t>F1 termination point of the boundary node and descendant node(s) in the following scenarios:</w:t>
      </w:r>
    </w:p>
    <w:p w:rsidR="00F77F3F" w:rsidRPr="00571753" w:rsidRDefault="00F77F3F" w:rsidP="00F77F3F">
      <w:pPr>
        <w:numPr>
          <w:ilvl w:val="0"/>
          <w:numId w:val="33"/>
        </w:numPr>
        <w:overflowPunct/>
        <w:autoSpaceDE/>
        <w:autoSpaceDN/>
        <w:adjustRightInd/>
        <w:spacing w:after="60"/>
        <w:contextualSpacing/>
        <w:textAlignment w:val="auto"/>
        <w:rPr>
          <w:rFonts w:eastAsia="Times New Roman"/>
          <w:i/>
        </w:rPr>
      </w:pPr>
      <w:r w:rsidRPr="00571753">
        <w:rPr>
          <w:rFonts w:eastAsia="Times New Roman"/>
          <w:i/>
        </w:rPr>
        <w:t>(pending online discussion) When the F1 interface is established before inter-donor topology redundancy establishment (i.e., adding new parent node connected to another donor)</w:t>
      </w:r>
    </w:p>
    <w:p w:rsidR="00693785" w:rsidRPr="00571753" w:rsidRDefault="00F77F3F" w:rsidP="00F77F3F">
      <w:pPr>
        <w:numPr>
          <w:ilvl w:val="0"/>
          <w:numId w:val="33"/>
        </w:numPr>
        <w:overflowPunct/>
        <w:autoSpaceDE/>
        <w:autoSpaceDN/>
        <w:adjustRightInd/>
        <w:spacing w:after="60"/>
        <w:contextualSpacing/>
        <w:textAlignment w:val="auto"/>
        <w:rPr>
          <w:rFonts w:eastAsia="Times New Roman"/>
          <w:i/>
        </w:rPr>
      </w:pPr>
      <w:r w:rsidRPr="00571753">
        <w:rPr>
          <w:rFonts w:eastAsia="Times New Roman"/>
          <w:i/>
        </w:rPr>
        <w:t>(Confirmation of this scenario is needed) When the F1 interface is established after IAB-MT of the access IAB node is connected with two parent nodes connected to two donors (the inter-donor topology redundancy is not established yet)</w:t>
      </w:r>
    </w:p>
    <w:p w:rsidR="005E794D" w:rsidRPr="00030ED7" w:rsidRDefault="005E794D" w:rsidP="00762C49">
      <w:pPr>
        <w:jc w:val="both"/>
        <w:rPr>
          <w:rFonts w:eastAsia="맑은 고딕"/>
          <w:lang w:eastAsia="ko-KR"/>
        </w:rPr>
      </w:pPr>
    </w:p>
    <w:p w:rsidR="004163AC" w:rsidRPr="0080019C" w:rsidRDefault="007320D5" w:rsidP="00A603CF">
      <w:pPr>
        <w:jc w:val="both"/>
        <w:rPr>
          <w:rFonts w:eastAsia="맑은 고딕"/>
          <w:b/>
          <w:lang w:eastAsia="ko-KR"/>
        </w:rPr>
      </w:pPr>
      <w:r>
        <w:rPr>
          <w:rFonts w:eastAsia="맑은 고딕" w:hint="eastAsia"/>
          <w:b/>
          <w:lang w:eastAsia="ko-KR"/>
        </w:rPr>
        <w:t xml:space="preserve">Issue 1: </w:t>
      </w:r>
      <w:r w:rsidR="0096404F">
        <w:rPr>
          <w:rFonts w:eastAsia="맑은 고딕"/>
          <w:b/>
          <w:lang w:eastAsia="ko-KR"/>
        </w:rPr>
        <w:t xml:space="preserve">on </w:t>
      </w:r>
      <w:r w:rsidR="0096404F" w:rsidRPr="0096404F">
        <w:rPr>
          <w:rFonts w:eastAsia="맑은 고딕"/>
          <w:b/>
          <w:lang w:eastAsia="ko-KR"/>
        </w:rPr>
        <w:t>how to achieve the BAP routing across two different topologies controlled by two donor CUs</w:t>
      </w:r>
    </w:p>
    <w:p w:rsidR="00E56D6E" w:rsidRPr="0096404F" w:rsidRDefault="00E56D6E" w:rsidP="00762C49">
      <w:pPr>
        <w:jc w:val="both"/>
        <w:rPr>
          <w:rFonts w:eastAsia="맑은 고딕"/>
          <w:lang w:eastAsia="ko-KR"/>
        </w:rPr>
      </w:pPr>
    </w:p>
    <w:p w:rsidR="0080019C" w:rsidRDefault="00DA46B9" w:rsidP="00762C49">
      <w:pPr>
        <w:jc w:val="both"/>
        <w:rPr>
          <w:rFonts w:eastAsia="맑은 고딕"/>
          <w:lang w:eastAsia="ko-KR"/>
        </w:rPr>
      </w:pPr>
      <w:r>
        <w:rPr>
          <w:rFonts w:eastAsia="맑은 고딕" w:hint="eastAsia"/>
          <w:lang w:eastAsia="ko-KR"/>
        </w:rPr>
        <w:t>On this</w:t>
      </w:r>
      <w:r w:rsidR="0080019C">
        <w:rPr>
          <w:rFonts w:eastAsia="맑은 고딕" w:hint="eastAsia"/>
          <w:lang w:eastAsia="ko-KR"/>
        </w:rPr>
        <w:t xml:space="preserve"> issue, </w:t>
      </w:r>
      <w:r w:rsidR="0030561C">
        <w:rPr>
          <w:rFonts w:eastAsia="맑은 고딕"/>
          <w:lang w:eastAsia="ko-KR"/>
        </w:rPr>
        <w:t>f</w:t>
      </w:r>
      <w:r w:rsidR="0027616E">
        <w:rPr>
          <w:rFonts w:eastAsia="맑은 고딕"/>
          <w:lang w:eastAsia="ko-KR"/>
        </w:rPr>
        <w:t>our</w:t>
      </w:r>
      <w:r w:rsidR="0030561C">
        <w:rPr>
          <w:rFonts w:eastAsia="맑은 고딕"/>
          <w:lang w:eastAsia="ko-KR"/>
        </w:rPr>
        <w:t xml:space="preserve"> solutions</w:t>
      </w:r>
      <w:r w:rsidR="0027616E">
        <w:rPr>
          <w:rFonts w:eastAsia="맑은 고딕"/>
          <w:lang w:eastAsia="ko-KR"/>
        </w:rPr>
        <w:t xml:space="preserve"> are left for further discussion as </w:t>
      </w:r>
      <w:r w:rsidR="0030561C">
        <w:rPr>
          <w:rFonts w:eastAsia="맑은 고딕"/>
          <w:lang w:eastAsia="ko-KR"/>
        </w:rPr>
        <w:t>summarized in [</w:t>
      </w:r>
      <w:r w:rsidR="002132F4">
        <w:rPr>
          <w:rFonts w:eastAsia="맑은 고딕"/>
          <w:lang w:eastAsia="ko-KR"/>
        </w:rPr>
        <w:t>1</w:t>
      </w:r>
      <w:r w:rsidR="0030561C">
        <w:rPr>
          <w:rFonts w:eastAsia="맑은 고딕"/>
          <w:lang w:eastAsia="ko-KR"/>
        </w:rPr>
        <w:t xml:space="preserve">], which is also shown as follows: </w:t>
      </w:r>
    </w:p>
    <w:p w:rsidR="0027616E" w:rsidRPr="00E05513" w:rsidRDefault="0027616E" w:rsidP="0027616E">
      <w:pPr>
        <w:pStyle w:val="af5"/>
        <w:numPr>
          <w:ilvl w:val="0"/>
          <w:numId w:val="31"/>
        </w:numPr>
        <w:jc w:val="both"/>
        <w:rPr>
          <w:rFonts w:eastAsia="맑은 고딕"/>
          <w:i/>
          <w:lang w:eastAsia="ko-KR"/>
        </w:rPr>
      </w:pPr>
      <w:r w:rsidRPr="00E05513">
        <w:rPr>
          <w:rFonts w:eastAsia="맑은 고딕"/>
          <w:i/>
          <w:lang w:eastAsia="ko-KR"/>
        </w:rPr>
        <w:t>Opt1: OAM based solution</w:t>
      </w:r>
    </w:p>
    <w:p w:rsidR="0027616E" w:rsidRPr="00E05513" w:rsidRDefault="0027616E" w:rsidP="0027616E">
      <w:pPr>
        <w:pStyle w:val="af5"/>
        <w:numPr>
          <w:ilvl w:val="0"/>
          <w:numId w:val="31"/>
        </w:numPr>
        <w:jc w:val="both"/>
        <w:rPr>
          <w:rFonts w:eastAsia="맑은 고딕"/>
          <w:i/>
          <w:lang w:eastAsia="ko-KR"/>
        </w:rPr>
      </w:pPr>
      <w:r w:rsidRPr="00E05513">
        <w:rPr>
          <w:rFonts w:eastAsia="맑은 고딕"/>
          <w:i/>
          <w:lang w:eastAsia="ko-KR"/>
        </w:rPr>
        <w:t>Opt3: routing via a new unique identity (e.g., extended BAP address with CU component, separate set of (e)LCIDs)</w:t>
      </w:r>
    </w:p>
    <w:p w:rsidR="0027616E" w:rsidRPr="00E05513" w:rsidRDefault="0027616E" w:rsidP="0027616E">
      <w:pPr>
        <w:pStyle w:val="af5"/>
        <w:numPr>
          <w:ilvl w:val="0"/>
          <w:numId w:val="31"/>
        </w:numPr>
        <w:jc w:val="both"/>
        <w:rPr>
          <w:rFonts w:eastAsia="맑은 고딕"/>
          <w:i/>
          <w:lang w:eastAsia="ko-KR"/>
        </w:rPr>
      </w:pPr>
      <w:r w:rsidRPr="00E05513">
        <w:rPr>
          <w:rFonts w:eastAsia="맑은 고딕"/>
          <w:i/>
          <w:lang w:eastAsia="ko-KR"/>
        </w:rPr>
        <w:t>Opt4: BAP header rewriting based on BAP routing ID at e.g. the boundary node</w:t>
      </w:r>
    </w:p>
    <w:p w:rsidR="0080019C" w:rsidRPr="00E05513" w:rsidRDefault="0027616E" w:rsidP="0027616E">
      <w:pPr>
        <w:pStyle w:val="af5"/>
        <w:numPr>
          <w:ilvl w:val="0"/>
          <w:numId w:val="31"/>
        </w:numPr>
        <w:jc w:val="both"/>
        <w:rPr>
          <w:rFonts w:eastAsia="맑은 고딕"/>
          <w:i/>
          <w:lang w:val="en-US" w:eastAsia="ko-KR"/>
        </w:rPr>
      </w:pPr>
      <w:r w:rsidRPr="00E05513">
        <w:rPr>
          <w:rFonts w:eastAsia="맑은 고딕"/>
          <w:i/>
          <w:lang w:eastAsia="ko-KR"/>
        </w:rPr>
        <w:t>Opt5: BAP header rewriting based on IP header at, e.g., the boundary node (seems to also impact RAN2)</w:t>
      </w:r>
    </w:p>
    <w:p w:rsidR="00FA17F8" w:rsidRDefault="00CB2833" w:rsidP="00762C49">
      <w:pPr>
        <w:jc w:val="both"/>
        <w:rPr>
          <w:rFonts w:eastAsia="맑은 고딕"/>
          <w:lang w:eastAsia="ko-KR"/>
        </w:rPr>
      </w:pPr>
      <w:r>
        <w:rPr>
          <w:rFonts w:eastAsia="맑은 고딕"/>
          <w:lang w:eastAsia="ko-KR"/>
        </w:rPr>
        <w:t>For Opt</w:t>
      </w:r>
      <w:r w:rsidR="00E1728B">
        <w:rPr>
          <w:rFonts w:eastAsia="맑은 고딕"/>
          <w:lang w:eastAsia="ko-KR"/>
        </w:rPr>
        <w:t>ion</w:t>
      </w:r>
      <w:r>
        <w:rPr>
          <w:rFonts w:eastAsia="맑은 고딕"/>
          <w:lang w:eastAsia="ko-KR"/>
        </w:rPr>
        <w:t xml:space="preserve"> 1, i.e., OAM based solu</w:t>
      </w:r>
      <w:r>
        <w:rPr>
          <w:rFonts w:eastAsia="맑은 고딕" w:hint="eastAsia"/>
          <w:lang w:eastAsia="ko-KR"/>
        </w:rPr>
        <w:t xml:space="preserve">tion, it is always possible, but it </w:t>
      </w:r>
      <w:r w:rsidR="00D356AC">
        <w:rPr>
          <w:rFonts w:eastAsia="맑은 고딕"/>
          <w:lang w:eastAsia="ko-KR"/>
        </w:rPr>
        <w:t xml:space="preserve">may also give limit to CU on the assignments. The burden to OAM is also obvious. </w:t>
      </w:r>
      <w:r w:rsidR="00B44FCA">
        <w:rPr>
          <w:rFonts w:eastAsia="맑은 고딕"/>
          <w:lang w:eastAsia="ko-KR"/>
        </w:rPr>
        <w:t>This option has no impacts on the specification, thus</w:t>
      </w:r>
      <w:r w:rsidR="00E43D2C">
        <w:rPr>
          <w:rFonts w:eastAsia="맑은 고딕"/>
          <w:lang w:eastAsia="ko-KR"/>
        </w:rPr>
        <w:t xml:space="preserve"> it</w:t>
      </w:r>
      <w:r w:rsidR="00B44FCA">
        <w:rPr>
          <w:rFonts w:eastAsia="맑은 고딕"/>
          <w:lang w:eastAsia="ko-KR"/>
        </w:rPr>
        <w:t xml:space="preserve"> can be treated as an implicit solution, which can be used if necessary. One solution should be selected from option 3, 4 and 5. </w:t>
      </w:r>
    </w:p>
    <w:p w:rsidR="00D356AC" w:rsidRDefault="00D356AC" w:rsidP="00762C49">
      <w:pPr>
        <w:jc w:val="both"/>
        <w:rPr>
          <w:rFonts w:eastAsia="맑은 고딕"/>
          <w:lang w:eastAsia="ko-KR"/>
        </w:rPr>
      </w:pPr>
      <w:r>
        <w:rPr>
          <w:rFonts w:eastAsia="맑은 고딕"/>
          <w:lang w:eastAsia="ko-KR"/>
        </w:rPr>
        <w:t>Option 3 can also solve the problem,</w:t>
      </w:r>
      <w:r w:rsidR="00FD42BE">
        <w:rPr>
          <w:rFonts w:eastAsia="맑은 고딕"/>
          <w:lang w:eastAsia="ko-KR"/>
        </w:rPr>
        <w:t xml:space="preserve"> it may have no limitation to the BAP address space within one donor CU.</w:t>
      </w:r>
      <w:r>
        <w:rPr>
          <w:rFonts w:eastAsia="맑은 고딕"/>
          <w:lang w:eastAsia="ko-KR"/>
        </w:rPr>
        <w:t xml:space="preserve"> </w:t>
      </w:r>
      <w:r w:rsidR="00FD42BE">
        <w:rPr>
          <w:rFonts w:eastAsia="맑은 고딕"/>
          <w:lang w:eastAsia="ko-KR"/>
        </w:rPr>
        <w:t>B</w:t>
      </w:r>
      <w:r>
        <w:rPr>
          <w:rFonts w:eastAsia="맑은 고딕"/>
          <w:lang w:eastAsia="ko-KR"/>
        </w:rPr>
        <w:t>ut the drawback is also very clear, that is, donor CU ID has</w:t>
      </w:r>
      <w:r w:rsidR="00724ACE">
        <w:rPr>
          <w:rFonts w:eastAsia="맑은 고딕"/>
          <w:lang w:eastAsia="ko-KR"/>
        </w:rPr>
        <w:t xml:space="preserve"> to</w:t>
      </w:r>
      <w:r>
        <w:rPr>
          <w:rFonts w:eastAsia="맑은 고딕"/>
          <w:lang w:eastAsia="ko-KR"/>
        </w:rPr>
        <w:t xml:space="preserve"> be included for every routing</w:t>
      </w:r>
      <w:r w:rsidR="00FD42BE">
        <w:rPr>
          <w:rFonts w:eastAsia="맑은 고딕"/>
          <w:lang w:eastAsia="ko-KR"/>
        </w:rPr>
        <w:t>, which can cause t</w:t>
      </w:r>
      <w:r>
        <w:rPr>
          <w:rFonts w:eastAsia="맑은 고딕"/>
          <w:lang w:eastAsia="ko-KR"/>
        </w:rPr>
        <w:t xml:space="preserve">he overhead </w:t>
      </w:r>
      <w:r w:rsidR="00FD42BE">
        <w:rPr>
          <w:rFonts w:eastAsia="맑은 고딕"/>
          <w:lang w:eastAsia="ko-KR"/>
        </w:rPr>
        <w:t xml:space="preserve">for every packet to be transmitted. The benefit is that it may not have </w:t>
      </w:r>
      <w:r w:rsidR="00FD42BE" w:rsidRPr="00FD42BE">
        <w:rPr>
          <w:rFonts w:eastAsia="맑은 고딕"/>
          <w:lang w:eastAsia="ko-KR"/>
        </w:rPr>
        <w:t>additional processing at the boundary IAB node</w:t>
      </w:r>
      <w:r w:rsidR="00FD42BE">
        <w:rPr>
          <w:rFonts w:eastAsia="맑은 고딕"/>
          <w:lang w:eastAsia="ko-KR"/>
        </w:rPr>
        <w:t xml:space="preserve">. The solution with eLCID should be clarified more. </w:t>
      </w:r>
    </w:p>
    <w:p w:rsidR="00B44FCA" w:rsidRDefault="00724ACE" w:rsidP="00762C49">
      <w:pPr>
        <w:jc w:val="both"/>
        <w:rPr>
          <w:rFonts w:eastAsia="맑은 고딕"/>
          <w:lang w:eastAsia="ko-KR"/>
        </w:rPr>
      </w:pPr>
      <w:r>
        <w:rPr>
          <w:rFonts w:eastAsia="맑은 고딕" w:hint="eastAsia"/>
          <w:lang w:eastAsia="ko-KR"/>
        </w:rPr>
        <w:t>Option 4</w:t>
      </w:r>
      <w:r>
        <w:rPr>
          <w:rFonts w:eastAsia="맑은 고딕"/>
          <w:lang w:eastAsia="ko-KR"/>
        </w:rPr>
        <w:t xml:space="preserve"> and 5</w:t>
      </w:r>
      <w:r>
        <w:rPr>
          <w:rFonts w:eastAsia="맑은 고딕" w:hint="eastAsia"/>
          <w:lang w:eastAsia="ko-KR"/>
        </w:rPr>
        <w:t xml:space="preserve"> </w:t>
      </w:r>
      <w:r>
        <w:rPr>
          <w:rFonts w:eastAsia="맑은 고딕"/>
          <w:lang w:eastAsia="ko-KR"/>
        </w:rPr>
        <w:t xml:space="preserve">both require additional configurations to the boundary IAB node. </w:t>
      </w:r>
      <w:r w:rsidR="00B876C5">
        <w:rPr>
          <w:rFonts w:eastAsia="맑은 고딕"/>
          <w:lang w:eastAsia="ko-KR"/>
        </w:rPr>
        <w:t>Option 4 requires a new processing step, mapping and replacing, which applies t</w:t>
      </w:r>
      <w:r w:rsidR="00E1728B">
        <w:rPr>
          <w:rFonts w:eastAsia="맑은 고딕"/>
          <w:lang w:eastAsia="ko-KR"/>
        </w:rPr>
        <w:t xml:space="preserve">o every incoming packet. This could be a new function to IAB node. </w:t>
      </w:r>
    </w:p>
    <w:p w:rsidR="00E1728B" w:rsidRDefault="00E1728B" w:rsidP="00762C49">
      <w:pPr>
        <w:jc w:val="both"/>
        <w:rPr>
          <w:rFonts w:eastAsia="맑은 고딕"/>
          <w:lang w:eastAsia="ko-KR"/>
        </w:rPr>
      </w:pPr>
      <w:r>
        <w:rPr>
          <w:rFonts w:eastAsia="맑은 고딕"/>
          <w:lang w:eastAsia="ko-KR"/>
        </w:rPr>
        <w:t>On the other hand, o</w:t>
      </w:r>
      <w:r w:rsidR="00B876C5">
        <w:rPr>
          <w:rFonts w:eastAsia="맑은 고딕"/>
          <w:lang w:eastAsia="ko-KR"/>
        </w:rPr>
        <w:t xml:space="preserve">ption 5 </w:t>
      </w:r>
      <w:r>
        <w:rPr>
          <w:rFonts w:eastAsia="맑은 고딕"/>
          <w:lang w:eastAsia="ko-KR"/>
        </w:rPr>
        <w:t>can be also</w:t>
      </w:r>
      <w:r w:rsidR="008F720B">
        <w:rPr>
          <w:rFonts w:eastAsia="맑은 고딕"/>
          <w:lang w:eastAsia="ko-KR"/>
        </w:rPr>
        <w:t xml:space="preserve"> a new IP routing function to IAB node</w:t>
      </w:r>
      <w:r>
        <w:rPr>
          <w:rFonts w:eastAsia="맑은 고딕"/>
          <w:lang w:eastAsia="ko-KR"/>
        </w:rPr>
        <w:t>, which applies to every packet</w:t>
      </w:r>
      <w:r w:rsidR="008F720B">
        <w:rPr>
          <w:rFonts w:eastAsia="맑은 고딕"/>
          <w:lang w:eastAsia="ko-KR"/>
        </w:rPr>
        <w:t>.</w:t>
      </w:r>
      <w:r>
        <w:rPr>
          <w:rFonts w:eastAsia="맑은 고딕"/>
          <w:lang w:eastAsia="ko-KR"/>
        </w:rPr>
        <w:t xml:space="preserve"> The legacy IAB protocol stack should be enhanced. </w:t>
      </w:r>
    </w:p>
    <w:p w:rsidR="00D356AC" w:rsidRDefault="00E1728B" w:rsidP="00762C49">
      <w:pPr>
        <w:jc w:val="both"/>
        <w:rPr>
          <w:rFonts w:eastAsia="맑은 고딕"/>
          <w:lang w:eastAsia="ko-KR"/>
        </w:rPr>
      </w:pPr>
      <w:r>
        <w:rPr>
          <w:rFonts w:eastAsia="맑은 고딕"/>
          <w:lang w:eastAsia="ko-KR"/>
        </w:rPr>
        <w:t xml:space="preserve">Compared with Option 4, the problem of option 3 and 5 </w:t>
      </w:r>
      <w:r w:rsidR="000F6315">
        <w:rPr>
          <w:rFonts w:eastAsia="맑은 고딕"/>
          <w:lang w:eastAsia="ko-KR"/>
        </w:rPr>
        <w:t xml:space="preserve">is that it cause the overhead for every packet to be transmitted. Security problem may also happen. Of course, Option 4’s drawback is the burden to IAB node. With comprehensive comparison, option 4 should be selected. </w:t>
      </w:r>
    </w:p>
    <w:p w:rsidR="001942C9" w:rsidRDefault="00FA17F8" w:rsidP="00762C49">
      <w:pPr>
        <w:jc w:val="both"/>
        <w:rPr>
          <w:rFonts w:eastAsia="맑은 고딕"/>
          <w:lang w:eastAsia="ko-KR"/>
        </w:rPr>
      </w:pPr>
      <w:r>
        <w:rPr>
          <w:rFonts w:eastAsia="맑은 고딕"/>
          <w:b/>
          <w:lang w:eastAsia="ko-KR"/>
        </w:rPr>
        <w:lastRenderedPageBreak/>
        <w:t xml:space="preserve">Proposal </w:t>
      </w:r>
      <w:r w:rsidR="0054406B">
        <w:rPr>
          <w:rFonts w:eastAsia="맑은 고딕"/>
          <w:b/>
          <w:lang w:eastAsia="ko-KR"/>
        </w:rPr>
        <w:t>1</w:t>
      </w:r>
      <w:r w:rsidR="001942C9">
        <w:rPr>
          <w:rFonts w:eastAsia="맑은 고딕"/>
          <w:b/>
          <w:lang w:eastAsia="ko-KR"/>
        </w:rPr>
        <w:t>):</w:t>
      </w:r>
      <w:r w:rsidR="007472A6">
        <w:rPr>
          <w:rFonts w:eastAsia="맑은 고딕"/>
          <w:b/>
          <w:lang w:eastAsia="ko-KR"/>
        </w:rPr>
        <w:t xml:space="preserve"> </w:t>
      </w:r>
      <w:r>
        <w:rPr>
          <w:rFonts w:eastAsia="맑은 고딕"/>
          <w:b/>
          <w:lang w:eastAsia="ko-KR"/>
        </w:rPr>
        <w:t xml:space="preserve">Option </w:t>
      </w:r>
      <w:r w:rsidR="000F6315">
        <w:rPr>
          <w:rFonts w:eastAsia="맑은 고딕"/>
          <w:b/>
          <w:lang w:eastAsia="ko-KR"/>
        </w:rPr>
        <w:t>4</w:t>
      </w:r>
      <w:r w:rsidR="00E86375">
        <w:rPr>
          <w:rFonts w:eastAsia="맑은 고딕"/>
          <w:b/>
          <w:lang w:eastAsia="ko-KR"/>
        </w:rPr>
        <w:t xml:space="preserve">, i.e., </w:t>
      </w:r>
      <w:r w:rsidR="000F6315" w:rsidRPr="000F6315">
        <w:rPr>
          <w:rFonts w:eastAsia="맑은 고딕"/>
          <w:b/>
          <w:lang w:eastAsia="ko-KR"/>
        </w:rPr>
        <w:t>BAP header rewriting based on BAP routing ID at the boundary node</w:t>
      </w:r>
      <w:r w:rsidR="00E86375">
        <w:rPr>
          <w:rFonts w:eastAsia="맑은 고딕"/>
          <w:b/>
          <w:lang w:eastAsia="ko-KR"/>
        </w:rPr>
        <w:t>,</w:t>
      </w:r>
      <w:r>
        <w:rPr>
          <w:rFonts w:eastAsia="맑은 고딕"/>
          <w:b/>
          <w:lang w:eastAsia="ko-KR"/>
        </w:rPr>
        <w:t xml:space="preserve"> is preferred for solving </w:t>
      </w:r>
      <w:r w:rsidR="0096404F" w:rsidRPr="0096404F">
        <w:rPr>
          <w:rFonts w:eastAsia="맑은 고딕"/>
          <w:b/>
          <w:lang w:eastAsia="ko-KR"/>
        </w:rPr>
        <w:t>the BAP routing across two different topologies controlled by two donor CUs</w:t>
      </w:r>
      <w:r>
        <w:rPr>
          <w:rFonts w:eastAsia="맑은 고딕"/>
          <w:b/>
          <w:lang w:eastAsia="ko-KR"/>
        </w:rPr>
        <w:t xml:space="preserve">. </w:t>
      </w:r>
    </w:p>
    <w:p w:rsidR="007472A6" w:rsidRPr="007320D5" w:rsidRDefault="007472A6" w:rsidP="00762C49">
      <w:pPr>
        <w:jc w:val="both"/>
        <w:rPr>
          <w:rFonts w:eastAsia="맑은 고딕"/>
          <w:lang w:eastAsia="ko-KR"/>
        </w:rPr>
      </w:pPr>
    </w:p>
    <w:p w:rsidR="00F77F3F" w:rsidRPr="00F77F3F" w:rsidRDefault="007A02E1" w:rsidP="00F77F3F">
      <w:pPr>
        <w:jc w:val="both"/>
        <w:rPr>
          <w:rFonts w:eastAsia="맑은 고딕"/>
          <w:b/>
          <w:lang w:eastAsia="ko-KR"/>
        </w:rPr>
      </w:pPr>
      <w:r>
        <w:rPr>
          <w:rFonts w:eastAsia="맑은 고딕" w:hint="eastAsia"/>
          <w:b/>
          <w:lang w:eastAsia="ko-KR"/>
        </w:rPr>
        <w:t xml:space="preserve">Issue </w:t>
      </w:r>
      <w:r w:rsidR="00030ED7">
        <w:rPr>
          <w:rFonts w:eastAsia="맑은 고딕"/>
          <w:b/>
          <w:lang w:eastAsia="ko-KR"/>
        </w:rPr>
        <w:t>2</w:t>
      </w:r>
      <w:r w:rsidRPr="004163AC">
        <w:rPr>
          <w:rFonts w:eastAsia="맑은 고딕" w:hint="eastAsia"/>
          <w:b/>
          <w:lang w:eastAsia="ko-KR"/>
        </w:rPr>
        <w:t>:</w:t>
      </w:r>
      <w:r w:rsidR="00F77F3F">
        <w:rPr>
          <w:rFonts w:eastAsia="맑은 고딕"/>
          <w:b/>
          <w:lang w:eastAsia="ko-KR"/>
        </w:rPr>
        <w:t xml:space="preserve"> </w:t>
      </w:r>
      <w:r w:rsidR="00F77F3F" w:rsidRPr="00F77F3F">
        <w:rPr>
          <w:rFonts w:eastAsia="맑은 고딕"/>
          <w:b/>
          <w:lang w:eastAsia="ko-KR"/>
        </w:rPr>
        <w:t>F1 termination point of the boundary node and descendant node(s) in the following scenarios:</w:t>
      </w:r>
    </w:p>
    <w:p w:rsidR="00F77F3F" w:rsidRPr="00F77F3F" w:rsidRDefault="00F77F3F" w:rsidP="00F77F3F">
      <w:pPr>
        <w:pStyle w:val="af5"/>
        <w:numPr>
          <w:ilvl w:val="0"/>
          <w:numId w:val="32"/>
        </w:numPr>
        <w:jc w:val="both"/>
        <w:rPr>
          <w:rFonts w:eastAsia="맑은 고딕"/>
          <w:b/>
          <w:lang w:eastAsia="ko-KR"/>
        </w:rPr>
      </w:pPr>
      <w:r w:rsidRPr="00F77F3F">
        <w:rPr>
          <w:rFonts w:eastAsia="맑은 고딕"/>
          <w:b/>
          <w:lang w:eastAsia="ko-KR"/>
        </w:rPr>
        <w:t>(pending online discussion) When the F1 interface is established before inter-donor topology redundancy establishment (i.e., adding new parent node connected to another donor)</w:t>
      </w:r>
    </w:p>
    <w:p w:rsidR="007A02E1" w:rsidRPr="00F77F3F" w:rsidRDefault="00F77F3F" w:rsidP="00F77F3F">
      <w:pPr>
        <w:pStyle w:val="af5"/>
        <w:numPr>
          <w:ilvl w:val="0"/>
          <w:numId w:val="32"/>
        </w:numPr>
        <w:jc w:val="both"/>
        <w:rPr>
          <w:rFonts w:eastAsia="맑은 고딕"/>
          <w:b/>
          <w:lang w:val="en-US" w:eastAsia="ko-KR"/>
        </w:rPr>
      </w:pPr>
      <w:r w:rsidRPr="00F77F3F">
        <w:rPr>
          <w:rFonts w:eastAsia="맑은 고딕"/>
          <w:b/>
          <w:lang w:eastAsia="ko-KR"/>
        </w:rPr>
        <w:t>(Confirmation of this scenario is needed) When the F1 interface is established after IAB-MT of the access IAB node is connected with two parent nodes connected to two donors (the inter-donor topology redundancy is not established yet)</w:t>
      </w:r>
    </w:p>
    <w:p w:rsidR="007A02E1" w:rsidRDefault="007A02E1" w:rsidP="007A02E1">
      <w:pPr>
        <w:jc w:val="both"/>
        <w:rPr>
          <w:rFonts w:eastAsia="맑은 고딕"/>
          <w:lang w:eastAsia="ko-KR"/>
        </w:rPr>
      </w:pPr>
    </w:p>
    <w:p w:rsidR="00AE5BA9" w:rsidRDefault="00A00A69" w:rsidP="007A02E1">
      <w:pPr>
        <w:jc w:val="both"/>
        <w:rPr>
          <w:rFonts w:eastAsia="맑은 고딕"/>
          <w:lang w:eastAsia="ko-KR"/>
        </w:rPr>
      </w:pPr>
      <w:r>
        <w:rPr>
          <w:rFonts w:eastAsia="맑은 고딕" w:hint="eastAsia"/>
          <w:lang w:eastAsia="ko-KR"/>
        </w:rPr>
        <w:t>On the second scenario, there were</w:t>
      </w:r>
      <w:r w:rsidR="00C66A78">
        <w:rPr>
          <w:rFonts w:eastAsia="맑은 고딕" w:hint="eastAsia"/>
          <w:lang w:eastAsia="ko-KR"/>
        </w:rPr>
        <w:t xml:space="preserve"> discussions last meeting, but </w:t>
      </w:r>
      <w:r>
        <w:rPr>
          <w:rFonts w:eastAsia="맑은 고딕" w:hint="eastAsia"/>
          <w:lang w:eastAsia="ko-KR"/>
        </w:rPr>
        <w:t>n</w:t>
      </w:r>
      <w:r w:rsidR="00C66A78">
        <w:rPr>
          <w:rFonts w:eastAsia="맑은 고딕"/>
          <w:lang w:eastAsia="ko-KR"/>
        </w:rPr>
        <w:t>o</w:t>
      </w:r>
      <w:r>
        <w:rPr>
          <w:rFonts w:eastAsia="맑은 고딕" w:hint="eastAsia"/>
          <w:lang w:eastAsia="ko-KR"/>
        </w:rPr>
        <w:t xml:space="preserve"> consensus was reached. </w:t>
      </w:r>
      <w:r>
        <w:rPr>
          <w:rFonts w:eastAsia="맑은 고딕"/>
          <w:lang w:eastAsia="ko-KR"/>
        </w:rPr>
        <w:t xml:space="preserve">Basically, we think that the scenario is valid and should be confirmed based on the following reasons: </w:t>
      </w:r>
    </w:p>
    <w:p w:rsidR="00A00A69" w:rsidRDefault="00A00A69" w:rsidP="007A02E1">
      <w:pPr>
        <w:jc w:val="both"/>
        <w:rPr>
          <w:rFonts w:eastAsia="맑은 고딕"/>
          <w:lang w:eastAsia="ko-KR"/>
        </w:rPr>
      </w:pPr>
      <w:r>
        <w:rPr>
          <w:rFonts w:eastAsia="맑은 고딕"/>
          <w:lang w:eastAsia="ko-KR"/>
        </w:rPr>
        <w:t xml:space="preserve">Firstly, </w:t>
      </w:r>
      <w:r w:rsidR="00C66A78">
        <w:rPr>
          <w:rFonts w:eastAsia="맑은 고딕"/>
          <w:lang w:eastAsia="ko-KR"/>
        </w:rPr>
        <w:t>generally speaking, the scenario exists that MN offloads a UE to a secondary node right after the UE successfully accesses the MN. It can be many reasons such as MN’s load situation or the services of the UE.</w:t>
      </w:r>
      <w:r w:rsidR="005C3AB2">
        <w:rPr>
          <w:rFonts w:eastAsia="맑은 고딕"/>
          <w:lang w:eastAsia="ko-KR"/>
        </w:rPr>
        <w:t xml:space="preserve"> Network allows this behavior.</w:t>
      </w:r>
      <w:r w:rsidR="00C66A78">
        <w:rPr>
          <w:rFonts w:eastAsia="맑은 고딕"/>
          <w:lang w:eastAsia="ko-KR"/>
        </w:rPr>
        <w:t xml:space="preserve"> </w:t>
      </w:r>
      <w:r w:rsidR="005C3AB2">
        <w:rPr>
          <w:rFonts w:eastAsia="맑은 고딕"/>
          <w:lang w:eastAsia="ko-KR"/>
        </w:rPr>
        <w:t xml:space="preserve">Since </w:t>
      </w:r>
      <w:r w:rsidR="00C66A78">
        <w:rPr>
          <w:rFonts w:eastAsia="맑은 고딕"/>
          <w:lang w:eastAsia="ko-KR"/>
        </w:rPr>
        <w:t>IAB</w:t>
      </w:r>
      <w:r w:rsidR="005C3AB2">
        <w:rPr>
          <w:rFonts w:eastAsia="맑은 고딕"/>
          <w:lang w:eastAsia="ko-KR"/>
        </w:rPr>
        <w:t xml:space="preserve"> MT is treated as a UE in the initial access, it should also be allowed for this scenario</w:t>
      </w:r>
      <w:r w:rsidR="00AC6549">
        <w:rPr>
          <w:rFonts w:eastAsia="맑은 고딕"/>
          <w:lang w:eastAsia="ko-KR"/>
        </w:rPr>
        <w:t xml:space="preserve">. </w:t>
      </w:r>
      <w:r w:rsidR="005C3AB2">
        <w:rPr>
          <w:rFonts w:eastAsia="맑은 고딕"/>
          <w:lang w:eastAsia="ko-KR"/>
        </w:rPr>
        <w:t xml:space="preserve"> </w:t>
      </w:r>
    </w:p>
    <w:p w:rsidR="005C3AB2" w:rsidRDefault="005C3AB2" w:rsidP="007A02E1">
      <w:pPr>
        <w:jc w:val="both"/>
        <w:rPr>
          <w:rFonts w:eastAsia="맑은 고딕"/>
          <w:lang w:eastAsia="ko-KR"/>
        </w:rPr>
      </w:pPr>
      <w:r>
        <w:rPr>
          <w:rFonts w:eastAsia="맑은 고딕"/>
          <w:lang w:eastAsia="ko-KR"/>
        </w:rPr>
        <w:t xml:space="preserve">Secondly, </w:t>
      </w:r>
      <w:r w:rsidR="00AC6549">
        <w:rPr>
          <w:rFonts w:eastAsia="맑은 고딕"/>
          <w:lang w:eastAsia="ko-KR"/>
        </w:rPr>
        <w:t xml:space="preserve">using the access control mechanism to reject a UE is not good network behavior since the criteria for rejecting the UE may not be satisfied. Thus accepting the UE is unavoidable. This can also be applied IAB MT unless specific limitation is defined. </w:t>
      </w:r>
    </w:p>
    <w:p w:rsidR="007B2379" w:rsidRDefault="00AC6549" w:rsidP="007A02E1">
      <w:pPr>
        <w:jc w:val="both"/>
        <w:rPr>
          <w:rFonts w:eastAsia="맑은 고딕"/>
          <w:lang w:eastAsia="ko-KR"/>
        </w:rPr>
      </w:pPr>
      <w:r>
        <w:rPr>
          <w:rFonts w:eastAsia="맑은 고딕"/>
          <w:lang w:eastAsia="ko-KR"/>
        </w:rPr>
        <w:t xml:space="preserve">In addition, there were two </w:t>
      </w:r>
      <w:r>
        <w:rPr>
          <w:rFonts w:eastAsia="맑은 고딕" w:hint="eastAsia"/>
          <w:lang w:eastAsia="ko-KR"/>
        </w:rPr>
        <w:t xml:space="preserve">solutions </w:t>
      </w:r>
      <w:r>
        <w:rPr>
          <w:rFonts w:eastAsia="맑은 고딕"/>
          <w:lang w:eastAsia="ko-KR"/>
        </w:rPr>
        <w:t xml:space="preserve">proposed last meeting for determining either MN or SN is the F1 termination point. The first one is let MN decide it, the other is </w:t>
      </w:r>
      <w:r w:rsidR="007B2379">
        <w:rPr>
          <w:rFonts w:eastAsia="맑은 고딕"/>
          <w:lang w:eastAsia="ko-KR"/>
        </w:rPr>
        <w:t>IAB node to select. In last meeting, we have agreed that t</w:t>
      </w:r>
      <w:r w:rsidR="007B2379" w:rsidRPr="007B2379">
        <w:rPr>
          <w:rFonts w:eastAsia="맑은 고딕"/>
          <w:lang w:eastAsia="ko-KR"/>
        </w:rPr>
        <w:t>he F1-terminating donor initiates the traffic offload to the other donor’s topology</w:t>
      </w:r>
      <w:r w:rsidR="007B2379">
        <w:rPr>
          <w:rFonts w:eastAsia="맑은 고딕"/>
          <w:lang w:eastAsia="ko-KR"/>
        </w:rPr>
        <w:t xml:space="preserve">. So basically MN is the master, which knows the overall situation of this IAB and other nodes including the SN, MN can decide F1 termination point for the IAB node. </w:t>
      </w:r>
    </w:p>
    <w:p w:rsidR="007B2379" w:rsidRPr="007B2379" w:rsidRDefault="007B2379" w:rsidP="007A02E1">
      <w:pPr>
        <w:jc w:val="both"/>
        <w:rPr>
          <w:rFonts w:eastAsia="맑은 고딕"/>
          <w:lang w:eastAsia="ko-KR"/>
        </w:rPr>
      </w:pPr>
    </w:p>
    <w:p w:rsidR="007B2379" w:rsidRDefault="00030ED7" w:rsidP="007A02E1">
      <w:pPr>
        <w:jc w:val="both"/>
        <w:rPr>
          <w:rFonts w:eastAsia="맑은 고딕"/>
          <w:b/>
          <w:lang w:eastAsia="ko-KR"/>
        </w:rPr>
      </w:pPr>
      <w:r>
        <w:rPr>
          <w:rFonts w:eastAsia="맑은 고딕"/>
          <w:b/>
          <w:lang w:eastAsia="ko-KR"/>
        </w:rPr>
        <w:t>Proposal 2</w:t>
      </w:r>
      <w:r w:rsidR="007A02E1">
        <w:rPr>
          <w:rFonts w:eastAsia="맑은 고딕"/>
          <w:b/>
          <w:lang w:eastAsia="ko-KR"/>
        </w:rPr>
        <w:t>):</w:t>
      </w:r>
      <w:r w:rsidR="007B2379">
        <w:rPr>
          <w:rFonts w:eastAsia="맑은 고딕"/>
          <w:b/>
          <w:lang w:eastAsia="ko-KR"/>
        </w:rPr>
        <w:t xml:space="preserve"> The</w:t>
      </w:r>
      <w:r w:rsidR="007B2379" w:rsidRPr="00F77F3F">
        <w:rPr>
          <w:rFonts w:eastAsia="맑은 고딕"/>
          <w:b/>
          <w:lang w:eastAsia="ko-KR"/>
        </w:rPr>
        <w:t xml:space="preserve"> scenario is needed</w:t>
      </w:r>
      <w:r w:rsidR="007B2379">
        <w:rPr>
          <w:rFonts w:eastAsia="맑은 고딕"/>
          <w:b/>
          <w:lang w:eastAsia="ko-KR"/>
        </w:rPr>
        <w:t>, i.e, “w</w:t>
      </w:r>
      <w:r w:rsidR="007B2379" w:rsidRPr="00F77F3F">
        <w:rPr>
          <w:rFonts w:eastAsia="맑은 고딕"/>
          <w:b/>
          <w:lang w:eastAsia="ko-KR"/>
        </w:rPr>
        <w:t>hen the F1 interface is established after IAB-MT of the access IAB node is connected with two parent nodes connected to two donors (the inter-donor topology redundancy is not established yet)</w:t>
      </w:r>
      <w:r w:rsidR="007B2379">
        <w:rPr>
          <w:rFonts w:eastAsia="맑은 고딕"/>
          <w:b/>
          <w:lang w:eastAsia="ko-KR"/>
        </w:rPr>
        <w:t>”</w:t>
      </w:r>
    </w:p>
    <w:p w:rsidR="007A02E1" w:rsidRDefault="007B2379" w:rsidP="007A02E1">
      <w:pPr>
        <w:jc w:val="both"/>
        <w:rPr>
          <w:rFonts w:eastAsia="맑은 고딕"/>
          <w:b/>
          <w:lang w:eastAsia="ko-KR"/>
        </w:rPr>
      </w:pPr>
      <w:r>
        <w:rPr>
          <w:rFonts w:eastAsia="맑은 고딕"/>
          <w:b/>
          <w:lang w:eastAsia="ko-KR"/>
        </w:rPr>
        <w:t xml:space="preserve">Proposal 3): </w:t>
      </w:r>
      <w:r w:rsidR="00400B97">
        <w:rPr>
          <w:rFonts w:eastAsia="맑은 고딕"/>
          <w:b/>
          <w:lang w:eastAsia="ko-KR"/>
        </w:rPr>
        <w:t>For the case above,</w:t>
      </w:r>
      <w:r w:rsidR="00400B97" w:rsidRPr="007B2379">
        <w:rPr>
          <w:rFonts w:eastAsia="맑은 고딕"/>
          <w:b/>
          <w:lang w:eastAsia="ko-KR"/>
        </w:rPr>
        <w:t xml:space="preserve"> </w:t>
      </w:r>
      <w:r w:rsidRPr="007B2379">
        <w:rPr>
          <w:rFonts w:eastAsia="맑은 고딕"/>
          <w:b/>
          <w:lang w:eastAsia="ko-KR"/>
        </w:rPr>
        <w:t xml:space="preserve">MN </w:t>
      </w:r>
      <w:r>
        <w:rPr>
          <w:rFonts w:eastAsia="맑은 고딕"/>
          <w:b/>
          <w:lang w:eastAsia="ko-KR"/>
        </w:rPr>
        <w:t>determines</w:t>
      </w:r>
      <w:r w:rsidRPr="007B2379">
        <w:rPr>
          <w:rFonts w:eastAsia="맑은 고딕"/>
          <w:b/>
          <w:lang w:eastAsia="ko-KR"/>
        </w:rPr>
        <w:t xml:space="preserve"> the F1 termination point</w:t>
      </w:r>
      <w:r>
        <w:rPr>
          <w:rFonts w:eastAsia="맑은 고딕"/>
          <w:b/>
          <w:lang w:eastAsia="ko-KR"/>
        </w:rPr>
        <w:t xml:space="preserve"> for the IAB node. </w:t>
      </w:r>
    </w:p>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1D1CBF">
        <w:rPr>
          <w:rFonts w:hint="eastAsia"/>
          <w:lang w:eastAsia="zh-CN"/>
        </w:rPr>
        <w:t xml:space="preserve">In this </w:t>
      </w:r>
      <w:r w:rsidRPr="001D1CBF">
        <w:rPr>
          <w:rFonts w:eastAsia="맑은 고딕" w:hint="eastAsia"/>
          <w:lang w:eastAsia="ko-KR"/>
        </w:rPr>
        <w:t>contribution</w:t>
      </w:r>
      <w:r w:rsidRPr="001D1CBF">
        <w:rPr>
          <w:rFonts w:hint="eastAsia"/>
          <w:lang w:eastAsia="zh-CN"/>
        </w:rPr>
        <w:t>,</w:t>
      </w:r>
      <w:r w:rsidR="00B22FDD" w:rsidRPr="001D1CBF">
        <w:rPr>
          <w:lang w:eastAsia="zh-CN"/>
        </w:rPr>
        <w:t xml:space="preserve"> </w:t>
      </w:r>
      <w:r w:rsidR="00B22FDD" w:rsidRPr="001D1CBF">
        <w:rPr>
          <w:rFonts w:eastAsia="맑은 고딕"/>
          <w:lang w:val="en-GB" w:eastAsia="ko-KR"/>
        </w:rPr>
        <w:t xml:space="preserve">the </w:t>
      </w:r>
      <w:r w:rsidR="00A128D2">
        <w:rPr>
          <w:rFonts w:eastAsia="맑은 고딕"/>
          <w:lang w:val="en-GB" w:eastAsia="ko-KR"/>
        </w:rPr>
        <w:t>open</w:t>
      </w:r>
      <w:r w:rsidR="001D1CBF" w:rsidRPr="001D1CBF">
        <w:rPr>
          <w:rFonts w:eastAsia="맑은 고딕"/>
          <w:lang w:val="en-GB" w:eastAsia="ko-KR"/>
        </w:rPr>
        <w:t xml:space="preserve"> issues on topological redundancy for IAB </w:t>
      </w:r>
      <w:r w:rsidR="00E86375">
        <w:rPr>
          <w:rFonts w:eastAsia="맑은 고딕"/>
          <w:lang w:val="en-GB" w:eastAsia="ko-KR"/>
        </w:rPr>
        <w:t xml:space="preserve">were further </w:t>
      </w:r>
      <w:r w:rsidR="00D21FB4" w:rsidRPr="001D1CBF">
        <w:rPr>
          <w:rFonts w:eastAsia="맑은 고딕"/>
          <w:lang w:val="en-GB" w:eastAsia="ko-KR"/>
        </w:rPr>
        <w:t>investigated</w:t>
      </w:r>
      <w:r w:rsidRPr="001D1CBF">
        <w:rPr>
          <w:rFonts w:eastAsia="맑은 고딕" w:hint="eastAsia"/>
          <w:lang w:eastAsia="ko-KR"/>
        </w:rPr>
        <w:t>. T</w:t>
      </w:r>
      <w:r w:rsidRPr="001D1CBF">
        <w:rPr>
          <w:rFonts w:eastAsia="맑은 고딕"/>
          <w:lang w:eastAsia="ko-KR"/>
        </w:rPr>
        <w:t>h</w:t>
      </w:r>
      <w:r w:rsidRPr="001D1CBF">
        <w:rPr>
          <w:rFonts w:eastAsia="맑은 고딕" w:hint="eastAsia"/>
          <w:lang w:eastAsia="ko-KR"/>
        </w:rPr>
        <w:t xml:space="preserve">e following </w:t>
      </w:r>
      <w:r w:rsidR="00994801" w:rsidRPr="001D1CBF">
        <w:rPr>
          <w:rFonts w:eastAsia="맑은 고딕" w:hint="eastAsia"/>
          <w:lang w:eastAsia="ko-KR"/>
        </w:rPr>
        <w:t>proposal</w:t>
      </w:r>
      <w:r w:rsidR="00D21FB4" w:rsidRPr="001D1CBF">
        <w:rPr>
          <w:rFonts w:eastAsia="맑은 고딕"/>
          <w:lang w:eastAsia="ko-KR"/>
        </w:rPr>
        <w:t>s</w:t>
      </w:r>
      <w:r w:rsidR="0081628F" w:rsidRPr="001D1CBF">
        <w:rPr>
          <w:rFonts w:eastAsia="맑은 고딕" w:hint="eastAsia"/>
          <w:lang w:eastAsia="ko-KR"/>
        </w:rPr>
        <w:t xml:space="preserve"> </w:t>
      </w:r>
      <w:r w:rsidR="00D21FB4" w:rsidRPr="001D1CBF">
        <w:rPr>
          <w:rFonts w:eastAsia="맑은 고딕"/>
          <w:lang w:eastAsia="ko-KR"/>
        </w:rPr>
        <w:t>are</w:t>
      </w:r>
      <w:r w:rsidR="002E307F" w:rsidRPr="001D1CBF">
        <w:rPr>
          <w:rFonts w:eastAsia="맑은 고딕"/>
          <w:lang w:eastAsia="ko-KR"/>
        </w:rPr>
        <w:t xml:space="preserve"> </w:t>
      </w:r>
      <w:r w:rsidRPr="001D1CBF">
        <w:rPr>
          <w:rFonts w:eastAsia="맑은 고딕" w:hint="eastAsia"/>
          <w:lang w:eastAsia="ko-KR"/>
        </w:rPr>
        <w:t>suggested to RAN3:</w:t>
      </w:r>
    </w:p>
    <w:p w:rsidR="007B2379" w:rsidRDefault="007B2379" w:rsidP="007B2379">
      <w:pPr>
        <w:jc w:val="both"/>
        <w:rPr>
          <w:rFonts w:eastAsia="맑은 고딕"/>
          <w:lang w:eastAsia="ko-KR"/>
        </w:rPr>
      </w:pPr>
      <w:r>
        <w:rPr>
          <w:rFonts w:eastAsia="맑은 고딕"/>
          <w:b/>
          <w:lang w:eastAsia="ko-KR"/>
        </w:rPr>
        <w:t xml:space="preserve">Proposal 1): Option 4, i.e., </w:t>
      </w:r>
      <w:r w:rsidRPr="000F6315">
        <w:rPr>
          <w:rFonts w:eastAsia="맑은 고딕"/>
          <w:b/>
          <w:lang w:eastAsia="ko-KR"/>
        </w:rPr>
        <w:t>BAP header rewriting based on BAP routing ID at the boundary node</w:t>
      </w:r>
      <w:r>
        <w:rPr>
          <w:rFonts w:eastAsia="맑은 고딕"/>
          <w:b/>
          <w:lang w:eastAsia="ko-KR"/>
        </w:rPr>
        <w:t xml:space="preserve">, is preferred for solving </w:t>
      </w:r>
      <w:r w:rsidRPr="0096404F">
        <w:rPr>
          <w:rFonts w:eastAsia="맑은 고딕"/>
          <w:b/>
          <w:lang w:eastAsia="ko-KR"/>
        </w:rPr>
        <w:t>the BAP routing across two different topologies controlled by two donor CUs</w:t>
      </w:r>
      <w:r>
        <w:rPr>
          <w:rFonts w:eastAsia="맑은 고딕"/>
          <w:b/>
          <w:lang w:eastAsia="ko-KR"/>
        </w:rPr>
        <w:t xml:space="preserve">. </w:t>
      </w:r>
    </w:p>
    <w:p w:rsidR="007B2379" w:rsidRDefault="007B2379" w:rsidP="007B2379">
      <w:pPr>
        <w:jc w:val="both"/>
        <w:rPr>
          <w:rFonts w:eastAsia="맑은 고딕"/>
          <w:b/>
          <w:lang w:eastAsia="ko-KR"/>
        </w:rPr>
      </w:pPr>
      <w:r>
        <w:rPr>
          <w:rFonts w:eastAsia="맑은 고딕"/>
          <w:b/>
          <w:lang w:eastAsia="ko-KR"/>
        </w:rPr>
        <w:t>Proposal 2): The</w:t>
      </w:r>
      <w:r w:rsidRPr="00F77F3F">
        <w:rPr>
          <w:rFonts w:eastAsia="맑은 고딕"/>
          <w:b/>
          <w:lang w:eastAsia="ko-KR"/>
        </w:rPr>
        <w:t xml:space="preserve"> scenario is needed</w:t>
      </w:r>
      <w:r>
        <w:rPr>
          <w:rFonts w:eastAsia="맑은 고딕"/>
          <w:b/>
          <w:lang w:eastAsia="ko-KR"/>
        </w:rPr>
        <w:t>, i.e, “w</w:t>
      </w:r>
      <w:r w:rsidRPr="00F77F3F">
        <w:rPr>
          <w:rFonts w:eastAsia="맑은 고딕"/>
          <w:b/>
          <w:lang w:eastAsia="ko-KR"/>
        </w:rPr>
        <w:t>hen the F1 interface is established after IAB-MT of the access IAB node is connected with two parent nodes connected to two donors (the inter-donor topology redundancy is not established yet)</w:t>
      </w:r>
      <w:r>
        <w:rPr>
          <w:rFonts w:eastAsia="맑은 고딕"/>
          <w:b/>
          <w:lang w:eastAsia="ko-KR"/>
        </w:rPr>
        <w:t>”</w:t>
      </w:r>
    </w:p>
    <w:p w:rsidR="007B2379" w:rsidRDefault="007B2379" w:rsidP="007B2379">
      <w:pPr>
        <w:jc w:val="both"/>
        <w:rPr>
          <w:rFonts w:eastAsia="맑은 고딕"/>
          <w:b/>
          <w:lang w:eastAsia="ko-KR"/>
        </w:rPr>
      </w:pPr>
      <w:r>
        <w:rPr>
          <w:rFonts w:eastAsia="맑은 고딕"/>
          <w:b/>
          <w:lang w:eastAsia="ko-KR"/>
        </w:rPr>
        <w:t xml:space="preserve">Proposal 3): </w:t>
      </w:r>
      <w:r w:rsidR="00400B97">
        <w:rPr>
          <w:rFonts w:eastAsia="맑은 고딕"/>
          <w:b/>
          <w:lang w:eastAsia="ko-KR"/>
        </w:rPr>
        <w:t xml:space="preserve">For the case above, </w:t>
      </w:r>
      <w:r w:rsidRPr="007B2379">
        <w:rPr>
          <w:rFonts w:eastAsia="맑은 고딕"/>
          <w:b/>
          <w:lang w:eastAsia="ko-KR"/>
        </w:rPr>
        <w:t xml:space="preserve">MN </w:t>
      </w:r>
      <w:r>
        <w:rPr>
          <w:rFonts w:eastAsia="맑은 고딕"/>
          <w:b/>
          <w:lang w:eastAsia="ko-KR"/>
        </w:rPr>
        <w:t>determines</w:t>
      </w:r>
      <w:r w:rsidRPr="007B2379">
        <w:rPr>
          <w:rFonts w:eastAsia="맑은 고딕"/>
          <w:b/>
          <w:lang w:eastAsia="ko-KR"/>
        </w:rPr>
        <w:t xml:space="preserve"> the F1 termination point</w:t>
      </w:r>
      <w:r>
        <w:rPr>
          <w:rFonts w:eastAsia="맑은 고딕"/>
          <w:b/>
          <w:lang w:eastAsia="ko-KR"/>
        </w:rPr>
        <w:t xml:space="preserve"> for the IAB node. </w:t>
      </w:r>
    </w:p>
    <w:p w:rsidR="00DF63FD" w:rsidRPr="007B2379"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B70458" w:rsidRDefault="00B70458" w:rsidP="0027616E">
      <w:pPr>
        <w:numPr>
          <w:ilvl w:val="0"/>
          <w:numId w:val="1"/>
        </w:numPr>
      </w:pPr>
      <w:r>
        <w:t>R3-2</w:t>
      </w:r>
      <w:r w:rsidR="0027616E">
        <w:t>11202</w:t>
      </w:r>
      <w:r>
        <w:t xml:space="preserve"> </w:t>
      </w:r>
      <w:r w:rsidR="0027616E" w:rsidRPr="0027616E">
        <w:t>Summary of offline discussion on topology redundancy</w:t>
      </w:r>
      <w:r>
        <w:t xml:space="preserve"> (Samsung)</w:t>
      </w:r>
    </w:p>
    <w:sectPr w:rsidR="00B704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923" w:rsidRDefault="006B0923">
      <w:r>
        <w:separator/>
      </w:r>
    </w:p>
  </w:endnote>
  <w:endnote w:type="continuationSeparator" w:id="0">
    <w:p w:rsidR="006B0923" w:rsidRDefault="006B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923" w:rsidRDefault="006B0923">
      <w:r>
        <w:separator/>
      </w:r>
    </w:p>
  </w:footnote>
  <w:footnote w:type="continuationSeparator" w:id="0">
    <w:p w:rsidR="006B0923" w:rsidRDefault="006B09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FD34C15"/>
    <w:multiLevelType w:val="hybridMultilevel"/>
    <w:tmpl w:val="18CCBD3C"/>
    <w:lvl w:ilvl="0" w:tplc="04090009">
      <w:start w:val="1"/>
      <w:numFmt w:val="bullet"/>
      <w:lvlText w:val=""/>
      <w:lvlJc w:val="left"/>
      <w:pPr>
        <w:ind w:left="1210" w:hanging="360"/>
      </w:pPr>
      <w:rPr>
        <w:rFonts w:ascii="Wingdings" w:hAnsi="Wingdings"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A80C3A"/>
    <w:multiLevelType w:val="hybridMultilevel"/>
    <w:tmpl w:val="9B9ACD10"/>
    <w:lvl w:ilvl="0" w:tplc="5D449544">
      <w:numFmt w:val="bullet"/>
      <w:lvlText w:val="-"/>
      <w:lvlJc w:val="left"/>
      <w:pPr>
        <w:ind w:left="1392" w:hanging="400"/>
      </w:pPr>
      <w:rPr>
        <w:rFonts w:ascii="Calibri" w:eastAsia="SimSun" w:hAnsi="Calibri" w:cs="Calibri" w:hint="default"/>
      </w:rPr>
    </w:lvl>
    <w:lvl w:ilvl="1" w:tplc="04090003" w:tentative="1">
      <w:start w:val="1"/>
      <w:numFmt w:val="bullet"/>
      <w:lvlText w:val=""/>
      <w:lvlJc w:val="left"/>
      <w:pPr>
        <w:ind w:left="1792" w:hanging="400"/>
      </w:pPr>
      <w:rPr>
        <w:rFonts w:ascii="Wingdings" w:hAnsi="Wingdings" w:hint="default"/>
      </w:rPr>
    </w:lvl>
    <w:lvl w:ilvl="2" w:tplc="04090005" w:tentative="1">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8"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9" w15:restartNumberingAfterBreak="0">
    <w:nsid w:val="2FC1460F"/>
    <w:multiLevelType w:val="hybridMultilevel"/>
    <w:tmpl w:val="C194D7FC"/>
    <w:lvl w:ilvl="0" w:tplc="5D449544">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7" w15:restartNumberingAfterBreak="0">
    <w:nsid w:val="46434494"/>
    <w:multiLevelType w:val="hybridMultilevel"/>
    <w:tmpl w:val="1654F460"/>
    <w:lvl w:ilvl="0" w:tplc="25186A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9"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0E2E8D"/>
    <w:multiLevelType w:val="hybridMultilevel"/>
    <w:tmpl w:val="B1EA042C"/>
    <w:lvl w:ilvl="0" w:tplc="C56C3618">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6"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B063EA"/>
    <w:multiLevelType w:val="multilevel"/>
    <w:tmpl w:val="86085BE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8CD2340"/>
    <w:multiLevelType w:val="multilevel"/>
    <w:tmpl w:val="FB4E9D7E"/>
    <w:lvl w:ilvl="0">
      <w:numFmt w:val="bullet"/>
      <w:lvlText w:val="-"/>
      <w:lvlJc w:val="left"/>
      <w:pPr>
        <w:ind w:left="360" w:hanging="360"/>
      </w:pPr>
      <w:rPr>
        <w:rFonts w:ascii="Times New Roman" w:eastAsia="SimSun" w:hAnsi="Times New Roman" w:cs="Times New Roman" w:hint="default"/>
      </w:rPr>
    </w:lvl>
    <w:lvl w:ilvl="1">
      <w:start w:val="5"/>
      <w:numFmt w:val="bullet"/>
      <w:lvlText w:val="-"/>
      <w:lvlJc w:val="left"/>
      <w:pPr>
        <w:ind w:left="840" w:hanging="420"/>
      </w:pPr>
      <w:rPr>
        <w:rFonts w:ascii="Times New Roman" w:eastAsia="SimSun" w:hAnsi="Times New Roman" w:cs="Times New Roman" w:hint="default"/>
        <w:b/>
        <w:i w:val="0"/>
        <w:color w:val="auto"/>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2"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31"/>
  </w:num>
  <w:num w:numId="4">
    <w:abstractNumId w:val="8"/>
  </w:num>
  <w:num w:numId="5">
    <w:abstractNumId w:val="16"/>
  </w:num>
  <w:num w:numId="6">
    <w:abstractNumId w:val="25"/>
  </w:num>
  <w:num w:numId="7">
    <w:abstractNumId w:val="32"/>
  </w:num>
  <w:num w:numId="8">
    <w:abstractNumId w:val="6"/>
  </w:num>
  <w:num w:numId="9">
    <w:abstractNumId w:val="26"/>
  </w:num>
  <w:num w:numId="10">
    <w:abstractNumId w:val="20"/>
  </w:num>
  <w:num w:numId="11">
    <w:abstractNumId w:val="2"/>
  </w:num>
  <w:num w:numId="12">
    <w:abstractNumId w:val="14"/>
  </w:num>
  <w:num w:numId="13">
    <w:abstractNumId w:val="23"/>
  </w:num>
  <w:num w:numId="14">
    <w:abstractNumId w:val="24"/>
  </w:num>
  <w:num w:numId="15">
    <w:abstractNumId w:val="13"/>
  </w:num>
  <w:num w:numId="16">
    <w:abstractNumId w:val="5"/>
  </w:num>
  <w:num w:numId="17">
    <w:abstractNumId w:val="0"/>
  </w:num>
  <w:num w:numId="18">
    <w:abstractNumId w:val="27"/>
  </w:num>
  <w:num w:numId="19">
    <w:abstractNumId w:val="10"/>
  </w:num>
  <w:num w:numId="20">
    <w:abstractNumId w:val="29"/>
  </w:num>
  <w:num w:numId="21">
    <w:abstractNumId w:val="18"/>
  </w:num>
  <w:num w:numId="22">
    <w:abstractNumId w:val="4"/>
  </w:num>
  <w:num w:numId="23">
    <w:abstractNumId w:val="12"/>
  </w:num>
  <w:num w:numId="24">
    <w:abstractNumId w:val="22"/>
  </w:num>
  <w:num w:numId="25">
    <w:abstractNumId w:val="21"/>
  </w:num>
  <w:num w:numId="26">
    <w:abstractNumId w:val="17"/>
  </w:num>
  <w:num w:numId="27">
    <w:abstractNumId w:val="15"/>
  </w:num>
  <w:num w:numId="28">
    <w:abstractNumId w:val="19"/>
  </w:num>
  <w:num w:numId="29">
    <w:abstractNumId w:val="28"/>
  </w:num>
  <w:num w:numId="30">
    <w:abstractNumId w:val="30"/>
  </w:num>
  <w:num w:numId="31">
    <w:abstractNumId w:val="9"/>
  </w:num>
  <w:num w:numId="32">
    <w:abstractNumId w:val="7"/>
  </w:num>
  <w:num w:numId="3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0ED7"/>
    <w:rsid w:val="00032116"/>
    <w:rsid w:val="00033847"/>
    <w:rsid w:val="00033945"/>
    <w:rsid w:val="00033DC5"/>
    <w:rsid w:val="000342BE"/>
    <w:rsid w:val="00034505"/>
    <w:rsid w:val="00034531"/>
    <w:rsid w:val="000347D2"/>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58ED"/>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341"/>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393"/>
    <w:rsid w:val="000C5519"/>
    <w:rsid w:val="000C5593"/>
    <w:rsid w:val="000C58F2"/>
    <w:rsid w:val="000C5A2F"/>
    <w:rsid w:val="000C5EF4"/>
    <w:rsid w:val="000C5FB5"/>
    <w:rsid w:val="000C5FF0"/>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AE"/>
    <w:rsid w:val="000E7F6F"/>
    <w:rsid w:val="000F04F5"/>
    <w:rsid w:val="000F084D"/>
    <w:rsid w:val="000F0CEB"/>
    <w:rsid w:val="000F1678"/>
    <w:rsid w:val="000F2627"/>
    <w:rsid w:val="000F3616"/>
    <w:rsid w:val="000F416D"/>
    <w:rsid w:val="000F4288"/>
    <w:rsid w:val="000F4B61"/>
    <w:rsid w:val="000F5772"/>
    <w:rsid w:val="000F598D"/>
    <w:rsid w:val="000F6315"/>
    <w:rsid w:val="000F6F44"/>
    <w:rsid w:val="000F7427"/>
    <w:rsid w:val="000F7AAB"/>
    <w:rsid w:val="000F7D7B"/>
    <w:rsid w:val="000F7F15"/>
    <w:rsid w:val="0010016F"/>
    <w:rsid w:val="0010038E"/>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6A2"/>
    <w:rsid w:val="00125A64"/>
    <w:rsid w:val="00125BA2"/>
    <w:rsid w:val="001262C2"/>
    <w:rsid w:val="00126BF1"/>
    <w:rsid w:val="00127455"/>
    <w:rsid w:val="001275F5"/>
    <w:rsid w:val="00130CD1"/>
    <w:rsid w:val="001319A1"/>
    <w:rsid w:val="00132ABE"/>
    <w:rsid w:val="0013315C"/>
    <w:rsid w:val="00133529"/>
    <w:rsid w:val="001335C0"/>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5821"/>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40A"/>
    <w:rsid w:val="00176CCD"/>
    <w:rsid w:val="00177129"/>
    <w:rsid w:val="00177C47"/>
    <w:rsid w:val="001806F0"/>
    <w:rsid w:val="001808D6"/>
    <w:rsid w:val="0018090D"/>
    <w:rsid w:val="0018169A"/>
    <w:rsid w:val="0018180D"/>
    <w:rsid w:val="00181888"/>
    <w:rsid w:val="001823CD"/>
    <w:rsid w:val="001828AF"/>
    <w:rsid w:val="00183688"/>
    <w:rsid w:val="00183CFD"/>
    <w:rsid w:val="00183DCC"/>
    <w:rsid w:val="00184083"/>
    <w:rsid w:val="00184140"/>
    <w:rsid w:val="0018490E"/>
    <w:rsid w:val="00184C3A"/>
    <w:rsid w:val="00185335"/>
    <w:rsid w:val="001857C5"/>
    <w:rsid w:val="00185A1E"/>
    <w:rsid w:val="00186512"/>
    <w:rsid w:val="00186B75"/>
    <w:rsid w:val="00186E97"/>
    <w:rsid w:val="001875B7"/>
    <w:rsid w:val="001903F0"/>
    <w:rsid w:val="00192408"/>
    <w:rsid w:val="00192500"/>
    <w:rsid w:val="00192555"/>
    <w:rsid w:val="00192CCB"/>
    <w:rsid w:val="001933F3"/>
    <w:rsid w:val="00193E12"/>
    <w:rsid w:val="001942C9"/>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688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408"/>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6CA8"/>
    <w:rsid w:val="001C7325"/>
    <w:rsid w:val="001C735B"/>
    <w:rsid w:val="001C76B9"/>
    <w:rsid w:val="001C78A3"/>
    <w:rsid w:val="001C7D10"/>
    <w:rsid w:val="001C7FFB"/>
    <w:rsid w:val="001D0629"/>
    <w:rsid w:val="001D0A1E"/>
    <w:rsid w:val="001D1CBF"/>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6E8"/>
    <w:rsid w:val="001F3AEC"/>
    <w:rsid w:val="001F3D98"/>
    <w:rsid w:val="001F470B"/>
    <w:rsid w:val="001F532D"/>
    <w:rsid w:val="001F5C01"/>
    <w:rsid w:val="001F6310"/>
    <w:rsid w:val="001F672A"/>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32F4"/>
    <w:rsid w:val="002147BB"/>
    <w:rsid w:val="00214F6B"/>
    <w:rsid w:val="00214F89"/>
    <w:rsid w:val="00215080"/>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6F32"/>
    <w:rsid w:val="00227311"/>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0E40"/>
    <w:rsid w:val="002717D3"/>
    <w:rsid w:val="0027190C"/>
    <w:rsid w:val="002719FB"/>
    <w:rsid w:val="0027203A"/>
    <w:rsid w:val="00272377"/>
    <w:rsid w:val="00272491"/>
    <w:rsid w:val="00272B00"/>
    <w:rsid w:val="00272B4C"/>
    <w:rsid w:val="002736E3"/>
    <w:rsid w:val="0027423D"/>
    <w:rsid w:val="002744F0"/>
    <w:rsid w:val="0027510E"/>
    <w:rsid w:val="002758E6"/>
    <w:rsid w:val="0027616E"/>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42B"/>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1C"/>
    <w:rsid w:val="00305644"/>
    <w:rsid w:val="00305C08"/>
    <w:rsid w:val="00305EE3"/>
    <w:rsid w:val="00306095"/>
    <w:rsid w:val="00306474"/>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4FD1"/>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4BB0"/>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817"/>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B97"/>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BEB"/>
    <w:rsid w:val="00412F17"/>
    <w:rsid w:val="00413E02"/>
    <w:rsid w:val="00413E5D"/>
    <w:rsid w:val="00413F22"/>
    <w:rsid w:val="00414F20"/>
    <w:rsid w:val="00415975"/>
    <w:rsid w:val="00415E8D"/>
    <w:rsid w:val="004163AC"/>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84D"/>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1FA2"/>
    <w:rsid w:val="00482949"/>
    <w:rsid w:val="00482F25"/>
    <w:rsid w:val="004832D4"/>
    <w:rsid w:val="00483F0A"/>
    <w:rsid w:val="0048432E"/>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60E"/>
    <w:rsid w:val="0049688E"/>
    <w:rsid w:val="004A01F5"/>
    <w:rsid w:val="004A07C4"/>
    <w:rsid w:val="004A0D75"/>
    <w:rsid w:val="004A0DF0"/>
    <w:rsid w:val="004A148D"/>
    <w:rsid w:val="004A1973"/>
    <w:rsid w:val="004A1F67"/>
    <w:rsid w:val="004A2213"/>
    <w:rsid w:val="004A225C"/>
    <w:rsid w:val="004A2450"/>
    <w:rsid w:val="004A25FF"/>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32A"/>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2A48"/>
    <w:rsid w:val="004D362D"/>
    <w:rsid w:val="004D39A2"/>
    <w:rsid w:val="004D39E8"/>
    <w:rsid w:val="004D40AD"/>
    <w:rsid w:val="004D416A"/>
    <w:rsid w:val="004D4655"/>
    <w:rsid w:val="004D48FF"/>
    <w:rsid w:val="004D4F47"/>
    <w:rsid w:val="004D4FF5"/>
    <w:rsid w:val="004D5388"/>
    <w:rsid w:val="004D62D4"/>
    <w:rsid w:val="004D719E"/>
    <w:rsid w:val="004D7E61"/>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2F0"/>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00"/>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1A6"/>
    <w:rsid w:val="005165D1"/>
    <w:rsid w:val="00516DAC"/>
    <w:rsid w:val="0051719C"/>
    <w:rsid w:val="00517667"/>
    <w:rsid w:val="005176C2"/>
    <w:rsid w:val="00517790"/>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27983"/>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5A"/>
    <w:rsid w:val="005413B7"/>
    <w:rsid w:val="005416CD"/>
    <w:rsid w:val="005419EB"/>
    <w:rsid w:val="00541CEA"/>
    <w:rsid w:val="0054316D"/>
    <w:rsid w:val="00543F16"/>
    <w:rsid w:val="0054406B"/>
    <w:rsid w:val="0054641A"/>
    <w:rsid w:val="0054680A"/>
    <w:rsid w:val="005468C0"/>
    <w:rsid w:val="00546BFF"/>
    <w:rsid w:val="0054738C"/>
    <w:rsid w:val="00547589"/>
    <w:rsid w:val="005476E4"/>
    <w:rsid w:val="00547ECE"/>
    <w:rsid w:val="005501B1"/>
    <w:rsid w:val="00550587"/>
    <w:rsid w:val="0055142C"/>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3"/>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6888"/>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702"/>
    <w:rsid w:val="005C3AB2"/>
    <w:rsid w:val="005C48E0"/>
    <w:rsid w:val="005C4E3C"/>
    <w:rsid w:val="005C4E4E"/>
    <w:rsid w:val="005C525C"/>
    <w:rsid w:val="005C52B6"/>
    <w:rsid w:val="005C6044"/>
    <w:rsid w:val="005C605B"/>
    <w:rsid w:val="005C627B"/>
    <w:rsid w:val="005C652D"/>
    <w:rsid w:val="005C67E6"/>
    <w:rsid w:val="005C7093"/>
    <w:rsid w:val="005C7504"/>
    <w:rsid w:val="005C7A86"/>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6CC"/>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5F7B"/>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76F"/>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241"/>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1FCC"/>
    <w:rsid w:val="006920BC"/>
    <w:rsid w:val="0069217D"/>
    <w:rsid w:val="00692AB1"/>
    <w:rsid w:val="00693785"/>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979"/>
    <w:rsid w:val="006A5AAE"/>
    <w:rsid w:val="006A62D6"/>
    <w:rsid w:val="006A6544"/>
    <w:rsid w:val="006A7070"/>
    <w:rsid w:val="006A7741"/>
    <w:rsid w:val="006A7CB6"/>
    <w:rsid w:val="006A7F13"/>
    <w:rsid w:val="006A7F9F"/>
    <w:rsid w:val="006A7FCE"/>
    <w:rsid w:val="006B03F4"/>
    <w:rsid w:val="006B07EC"/>
    <w:rsid w:val="006B0923"/>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61A"/>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271"/>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58A"/>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62D"/>
    <w:rsid w:val="006F7ABD"/>
    <w:rsid w:val="006F7F2B"/>
    <w:rsid w:val="00700490"/>
    <w:rsid w:val="007015BC"/>
    <w:rsid w:val="00701E17"/>
    <w:rsid w:val="007026CA"/>
    <w:rsid w:val="00702A88"/>
    <w:rsid w:val="00703C37"/>
    <w:rsid w:val="007041C8"/>
    <w:rsid w:val="00704327"/>
    <w:rsid w:val="0070482E"/>
    <w:rsid w:val="00704A35"/>
    <w:rsid w:val="00704D3F"/>
    <w:rsid w:val="007054FB"/>
    <w:rsid w:val="00705C3B"/>
    <w:rsid w:val="00705DD2"/>
    <w:rsid w:val="00706D82"/>
    <w:rsid w:val="00706FD8"/>
    <w:rsid w:val="007072E2"/>
    <w:rsid w:val="00707469"/>
    <w:rsid w:val="00707C0F"/>
    <w:rsid w:val="00707F7A"/>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D59"/>
    <w:rsid w:val="00716E9D"/>
    <w:rsid w:val="00717D31"/>
    <w:rsid w:val="00717F8B"/>
    <w:rsid w:val="0072015A"/>
    <w:rsid w:val="0072071D"/>
    <w:rsid w:val="00720A2E"/>
    <w:rsid w:val="00720A37"/>
    <w:rsid w:val="00720C89"/>
    <w:rsid w:val="007212A1"/>
    <w:rsid w:val="007212E0"/>
    <w:rsid w:val="007219A7"/>
    <w:rsid w:val="0072258D"/>
    <w:rsid w:val="00722AC6"/>
    <w:rsid w:val="00722DEF"/>
    <w:rsid w:val="0072421F"/>
    <w:rsid w:val="00724ACE"/>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0A3F"/>
    <w:rsid w:val="0073126B"/>
    <w:rsid w:val="007313C2"/>
    <w:rsid w:val="0073153C"/>
    <w:rsid w:val="00731E34"/>
    <w:rsid w:val="007320D5"/>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CDC"/>
    <w:rsid w:val="00743E9A"/>
    <w:rsid w:val="007451BD"/>
    <w:rsid w:val="00745BB8"/>
    <w:rsid w:val="0074620B"/>
    <w:rsid w:val="007466B6"/>
    <w:rsid w:val="00746757"/>
    <w:rsid w:val="0074687C"/>
    <w:rsid w:val="00746FCB"/>
    <w:rsid w:val="007472A6"/>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6B4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B8"/>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02E1"/>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379"/>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E7A10"/>
    <w:rsid w:val="007F00A6"/>
    <w:rsid w:val="007F0841"/>
    <w:rsid w:val="007F11CA"/>
    <w:rsid w:val="007F13C5"/>
    <w:rsid w:val="007F1838"/>
    <w:rsid w:val="007F1B73"/>
    <w:rsid w:val="007F202C"/>
    <w:rsid w:val="007F2302"/>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6B"/>
    <w:rsid w:val="007F7D8E"/>
    <w:rsid w:val="007F7F8E"/>
    <w:rsid w:val="008000F1"/>
    <w:rsid w:val="00800111"/>
    <w:rsid w:val="0080019C"/>
    <w:rsid w:val="00800B27"/>
    <w:rsid w:val="00800CFE"/>
    <w:rsid w:val="008012DD"/>
    <w:rsid w:val="008017E9"/>
    <w:rsid w:val="00801908"/>
    <w:rsid w:val="00802461"/>
    <w:rsid w:val="00802BF8"/>
    <w:rsid w:val="00802C16"/>
    <w:rsid w:val="00802F13"/>
    <w:rsid w:val="008031C3"/>
    <w:rsid w:val="0080350A"/>
    <w:rsid w:val="0080358D"/>
    <w:rsid w:val="00803901"/>
    <w:rsid w:val="008045E4"/>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50A"/>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598"/>
    <w:rsid w:val="00837AE6"/>
    <w:rsid w:val="00837D4E"/>
    <w:rsid w:val="0084067A"/>
    <w:rsid w:val="0084187D"/>
    <w:rsid w:val="00841E9D"/>
    <w:rsid w:val="008423C7"/>
    <w:rsid w:val="00842430"/>
    <w:rsid w:val="00842DF0"/>
    <w:rsid w:val="008436C7"/>
    <w:rsid w:val="00844C11"/>
    <w:rsid w:val="00844C5D"/>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6A4"/>
    <w:rsid w:val="00851910"/>
    <w:rsid w:val="00851E6E"/>
    <w:rsid w:val="00852287"/>
    <w:rsid w:val="00853E45"/>
    <w:rsid w:val="008542D0"/>
    <w:rsid w:val="00854A25"/>
    <w:rsid w:val="00854A4B"/>
    <w:rsid w:val="00854E06"/>
    <w:rsid w:val="0085516F"/>
    <w:rsid w:val="008558BF"/>
    <w:rsid w:val="00855F89"/>
    <w:rsid w:val="00855F98"/>
    <w:rsid w:val="0085616A"/>
    <w:rsid w:val="00856257"/>
    <w:rsid w:val="00856799"/>
    <w:rsid w:val="00856840"/>
    <w:rsid w:val="00856DA6"/>
    <w:rsid w:val="00856E8A"/>
    <w:rsid w:val="00856F46"/>
    <w:rsid w:val="0085744F"/>
    <w:rsid w:val="00857843"/>
    <w:rsid w:val="00857B69"/>
    <w:rsid w:val="0086039F"/>
    <w:rsid w:val="008604CD"/>
    <w:rsid w:val="00861743"/>
    <w:rsid w:val="00861B3E"/>
    <w:rsid w:val="00861DD8"/>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676B4"/>
    <w:rsid w:val="0087023D"/>
    <w:rsid w:val="00870D12"/>
    <w:rsid w:val="008714C8"/>
    <w:rsid w:val="00871579"/>
    <w:rsid w:val="00871D5C"/>
    <w:rsid w:val="00871F3E"/>
    <w:rsid w:val="00871F44"/>
    <w:rsid w:val="0087238D"/>
    <w:rsid w:val="00872F4D"/>
    <w:rsid w:val="00873180"/>
    <w:rsid w:val="008732AC"/>
    <w:rsid w:val="00873392"/>
    <w:rsid w:val="00873B95"/>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71B"/>
    <w:rsid w:val="0089191B"/>
    <w:rsid w:val="00891D2F"/>
    <w:rsid w:val="00891D51"/>
    <w:rsid w:val="008923C5"/>
    <w:rsid w:val="008926E8"/>
    <w:rsid w:val="008929D1"/>
    <w:rsid w:val="008942CA"/>
    <w:rsid w:val="00894913"/>
    <w:rsid w:val="0089570D"/>
    <w:rsid w:val="00896035"/>
    <w:rsid w:val="00896820"/>
    <w:rsid w:val="00896A76"/>
    <w:rsid w:val="00896EC1"/>
    <w:rsid w:val="00897452"/>
    <w:rsid w:val="00897A20"/>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53C"/>
    <w:rsid w:val="008B569D"/>
    <w:rsid w:val="008B57C4"/>
    <w:rsid w:val="008B7075"/>
    <w:rsid w:val="008B769D"/>
    <w:rsid w:val="008C02CE"/>
    <w:rsid w:val="008C0575"/>
    <w:rsid w:val="008C0A7C"/>
    <w:rsid w:val="008C0CE1"/>
    <w:rsid w:val="008C164C"/>
    <w:rsid w:val="008C22DF"/>
    <w:rsid w:val="008C2A04"/>
    <w:rsid w:val="008C2BA0"/>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6E4"/>
    <w:rsid w:val="008D28DA"/>
    <w:rsid w:val="008D2ECA"/>
    <w:rsid w:val="008D32AF"/>
    <w:rsid w:val="008D443A"/>
    <w:rsid w:val="008D47F4"/>
    <w:rsid w:val="008D49A7"/>
    <w:rsid w:val="008D5161"/>
    <w:rsid w:val="008D5245"/>
    <w:rsid w:val="008D532A"/>
    <w:rsid w:val="008D5510"/>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0B"/>
    <w:rsid w:val="008F7228"/>
    <w:rsid w:val="008F73C6"/>
    <w:rsid w:val="008F7424"/>
    <w:rsid w:val="009007F5"/>
    <w:rsid w:val="00900BF6"/>
    <w:rsid w:val="00900E1C"/>
    <w:rsid w:val="0090122B"/>
    <w:rsid w:val="00901363"/>
    <w:rsid w:val="00902386"/>
    <w:rsid w:val="00902984"/>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2CF"/>
    <w:rsid w:val="0092532A"/>
    <w:rsid w:val="00925757"/>
    <w:rsid w:val="00925918"/>
    <w:rsid w:val="00925A16"/>
    <w:rsid w:val="00925B53"/>
    <w:rsid w:val="00925C82"/>
    <w:rsid w:val="00925DBE"/>
    <w:rsid w:val="009262E1"/>
    <w:rsid w:val="00926D48"/>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1E6"/>
    <w:rsid w:val="0095424B"/>
    <w:rsid w:val="00954896"/>
    <w:rsid w:val="00954B52"/>
    <w:rsid w:val="0095541E"/>
    <w:rsid w:val="00955B84"/>
    <w:rsid w:val="00955FD2"/>
    <w:rsid w:val="00956276"/>
    <w:rsid w:val="00956A06"/>
    <w:rsid w:val="00957FCA"/>
    <w:rsid w:val="00960587"/>
    <w:rsid w:val="009606F3"/>
    <w:rsid w:val="0096167F"/>
    <w:rsid w:val="00961697"/>
    <w:rsid w:val="00961A28"/>
    <w:rsid w:val="00961F45"/>
    <w:rsid w:val="009632C3"/>
    <w:rsid w:val="009633AD"/>
    <w:rsid w:val="00963D87"/>
    <w:rsid w:val="0096404F"/>
    <w:rsid w:val="009643FC"/>
    <w:rsid w:val="00964798"/>
    <w:rsid w:val="00964BC8"/>
    <w:rsid w:val="00964BFE"/>
    <w:rsid w:val="00965189"/>
    <w:rsid w:val="009653F9"/>
    <w:rsid w:val="009655BA"/>
    <w:rsid w:val="00965D21"/>
    <w:rsid w:val="009662CB"/>
    <w:rsid w:val="00966545"/>
    <w:rsid w:val="00966F50"/>
    <w:rsid w:val="00967284"/>
    <w:rsid w:val="0096756E"/>
    <w:rsid w:val="00967582"/>
    <w:rsid w:val="009677F8"/>
    <w:rsid w:val="00970767"/>
    <w:rsid w:val="00970C7A"/>
    <w:rsid w:val="00970F4B"/>
    <w:rsid w:val="0097108F"/>
    <w:rsid w:val="009714B8"/>
    <w:rsid w:val="00971BE2"/>
    <w:rsid w:val="00971E5A"/>
    <w:rsid w:val="00971F5E"/>
    <w:rsid w:val="0097226F"/>
    <w:rsid w:val="00972831"/>
    <w:rsid w:val="0097341C"/>
    <w:rsid w:val="0097347A"/>
    <w:rsid w:val="00973658"/>
    <w:rsid w:val="009745B2"/>
    <w:rsid w:val="009747C0"/>
    <w:rsid w:val="009748A5"/>
    <w:rsid w:val="00974D7D"/>
    <w:rsid w:val="00974F6C"/>
    <w:rsid w:val="00975265"/>
    <w:rsid w:val="009756C7"/>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5A4"/>
    <w:rsid w:val="00A00A69"/>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8D2"/>
    <w:rsid w:val="00A129AA"/>
    <w:rsid w:val="00A129B5"/>
    <w:rsid w:val="00A12EA4"/>
    <w:rsid w:val="00A12EAB"/>
    <w:rsid w:val="00A132D2"/>
    <w:rsid w:val="00A13A52"/>
    <w:rsid w:val="00A13FEE"/>
    <w:rsid w:val="00A14551"/>
    <w:rsid w:val="00A145F3"/>
    <w:rsid w:val="00A15581"/>
    <w:rsid w:val="00A158D8"/>
    <w:rsid w:val="00A15911"/>
    <w:rsid w:val="00A1592D"/>
    <w:rsid w:val="00A15EF8"/>
    <w:rsid w:val="00A16942"/>
    <w:rsid w:val="00A1698A"/>
    <w:rsid w:val="00A16AD9"/>
    <w:rsid w:val="00A2013D"/>
    <w:rsid w:val="00A20499"/>
    <w:rsid w:val="00A21131"/>
    <w:rsid w:val="00A21245"/>
    <w:rsid w:val="00A21E0B"/>
    <w:rsid w:val="00A220A9"/>
    <w:rsid w:val="00A223CB"/>
    <w:rsid w:val="00A225D3"/>
    <w:rsid w:val="00A22C4C"/>
    <w:rsid w:val="00A2332E"/>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3CF"/>
    <w:rsid w:val="00A604EE"/>
    <w:rsid w:val="00A6078A"/>
    <w:rsid w:val="00A60BE5"/>
    <w:rsid w:val="00A60DAE"/>
    <w:rsid w:val="00A6117B"/>
    <w:rsid w:val="00A6117F"/>
    <w:rsid w:val="00A6200B"/>
    <w:rsid w:val="00A6226E"/>
    <w:rsid w:val="00A627E5"/>
    <w:rsid w:val="00A633D2"/>
    <w:rsid w:val="00A6350F"/>
    <w:rsid w:val="00A637E3"/>
    <w:rsid w:val="00A6427B"/>
    <w:rsid w:val="00A6428B"/>
    <w:rsid w:val="00A64404"/>
    <w:rsid w:val="00A6482E"/>
    <w:rsid w:val="00A64BCA"/>
    <w:rsid w:val="00A65148"/>
    <w:rsid w:val="00A65997"/>
    <w:rsid w:val="00A65A8E"/>
    <w:rsid w:val="00A66940"/>
    <w:rsid w:val="00A66B57"/>
    <w:rsid w:val="00A66E8E"/>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6549"/>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5BA9"/>
    <w:rsid w:val="00AE682C"/>
    <w:rsid w:val="00AE6AAA"/>
    <w:rsid w:val="00AE6B7F"/>
    <w:rsid w:val="00AE6C23"/>
    <w:rsid w:val="00AE709C"/>
    <w:rsid w:val="00AE7BF2"/>
    <w:rsid w:val="00AF0F72"/>
    <w:rsid w:val="00AF10B8"/>
    <w:rsid w:val="00AF1120"/>
    <w:rsid w:val="00AF1458"/>
    <w:rsid w:val="00AF1855"/>
    <w:rsid w:val="00AF1A57"/>
    <w:rsid w:val="00AF3310"/>
    <w:rsid w:val="00AF36B5"/>
    <w:rsid w:val="00AF3757"/>
    <w:rsid w:val="00AF38A4"/>
    <w:rsid w:val="00AF39F3"/>
    <w:rsid w:val="00AF49AF"/>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1EF6"/>
    <w:rsid w:val="00B021A8"/>
    <w:rsid w:val="00B027C6"/>
    <w:rsid w:val="00B0298D"/>
    <w:rsid w:val="00B03717"/>
    <w:rsid w:val="00B03736"/>
    <w:rsid w:val="00B040FF"/>
    <w:rsid w:val="00B04255"/>
    <w:rsid w:val="00B04E81"/>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1D"/>
    <w:rsid w:val="00B146C5"/>
    <w:rsid w:val="00B14765"/>
    <w:rsid w:val="00B15068"/>
    <w:rsid w:val="00B15BD0"/>
    <w:rsid w:val="00B15BE2"/>
    <w:rsid w:val="00B15F25"/>
    <w:rsid w:val="00B16014"/>
    <w:rsid w:val="00B162B8"/>
    <w:rsid w:val="00B165BC"/>
    <w:rsid w:val="00B16858"/>
    <w:rsid w:val="00B17094"/>
    <w:rsid w:val="00B17340"/>
    <w:rsid w:val="00B174EB"/>
    <w:rsid w:val="00B17992"/>
    <w:rsid w:val="00B17AE8"/>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982"/>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4FCA"/>
    <w:rsid w:val="00B451EA"/>
    <w:rsid w:val="00B4564A"/>
    <w:rsid w:val="00B45B9E"/>
    <w:rsid w:val="00B45BA8"/>
    <w:rsid w:val="00B463F4"/>
    <w:rsid w:val="00B46491"/>
    <w:rsid w:val="00B466FD"/>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4D15"/>
    <w:rsid w:val="00B5510B"/>
    <w:rsid w:val="00B553E1"/>
    <w:rsid w:val="00B553F5"/>
    <w:rsid w:val="00B55A2B"/>
    <w:rsid w:val="00B55DB1"/>
    <w:rsid w:val="00B55E1F"/>
    <w:rsid w:val="00B55EDA"/>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458"/>
    <w:rsid w:val="00B70A3B"/>
    <w:rsid w:val="00B70DC0"/>
    <w:rsid w:val="00B710AF"/>
    <w:rsid w:val="00B71A5D"/>
    <w:rsid w:val="00B71C43"/>
    <w:rsid w:val="00B725F0"/>
    <w:rsid w:val="00B72BA4"/>
    <w:rsid w:val="00B72CC1"/>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876C5"/>
    <w:rsid w:val="00B9011A"/>
    <w:rsid w:val="00B91455"/>
    <w:rsid w:val="00B914E2"/>
    <w:rsid w:val="00B91789"/>
    <w:rsid w:val="00B91E10"/>
    <w:rsid w:val="00B92039"/>
    <w:rsid w:val="00B930B0"/>
    <w:rsid w:val="00B93249"/>
    <w:rsid w:val="00B93D5A"/>
    <w:rsid w:val="00B93DE2"/>
    <w:rsid w:val="00B93F4E"/>
    <w:rsid w:val="00B940BB"/>
    <w:rsid w:val="00B94389"/>
    <w:rsid w:val="00B943BC"/>
    <w:rsid w:val="00B9458E"/>
    <w:rsid w:val="00B949DD"/>
    <w:rsid w:val="00B94D4E"/>
    <w:rsid w:val="00B94ECD"/>
    <w:rsid w:val="00B95A79"/>
    <w:rsid w:val="00B961A5"/>
    <w:rsid w:val="00B974D0"/>
    <w:rsid w:val="00B97CCE"/>
    <w:rsid w:val="00B97E94"/>
    <w:rsid w:val="00BA0321"/>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1676"/>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4084"/>
    <w:rsid w:val="00BC41EC"/>
    <w:rsid w:val="00BC4578"/>
    <w:rsid w:val="00BC4BC8"/>
    <w:rsid w:val="00BC5107"/>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6837"/>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3A"/>
    <w:rsid w:val="00C42581"/>
    <w:rsid w:val="00C42F28"/>
    <w:rsid w:val="00C4330F"/>
    <w:rsid w:val="00C433DF"/>
    <w:rsid w:val="00C43475"/>
    <w:rsid w:val="00C44220"/>
    <w:rsid w:val="00C4559B"/>
    <w:rsid w:val="00C45852"/>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49F"/>
    <w:rsid w:val="00C648B6"/>
    <w:rsid w:val="00C64B0F"/>
    <w:rsid w:val="00C64E15"/>
    <w:rsid w:val="00C65CA3"/>
    <w:rsid w:val="00C65CDC"/>
    <w:rsid w:val="00C65E50"/>
    <w:rsid w:val="00C65F38"/>
    <w:rsid w:val="00C66A7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3AE3"/>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1D3"/>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9E8"/>
    <w:rsid w:val="00CA6FA9"/>
    <w:rsid w:val="00CA73B5"/>
    <w:rsid w:val="00CA7A76"/>
    <w:rsid w:val="00CA7B6C"/>
    <w:rsid w:val="00CA7BD2"/>
    <w:rsid w:val="00CA7DF6"/>
    <w:rsid w:val="00CB07E1"/>
    <w:rsid w:val="00CB1845"/>
    <w:rsid w:val="00CB1CD4"/>
    <w:rsid w:val="00CB2275"/>
    <w:rsid w:val="00CB263A"/>
    <w:rsid w:val="00CB2833"/>
    <w:rsid w:val="00CB2B8B"/>
    <w:rsid w:val="00CB2D62"/>
    <w:rsid w:val="00CB2DB8"/>
    <w:rsid w:val="00CB3891"/>
    <w:rsid w:val="00CB433C"/>
    <w:rsid w:val="00CB43BA"/>
    <w:rsid w:val="00CB4B8B"/>
    <w:rsid w:val="00CB4EE5"/>
    <w:rsid w:val="00CB55B1"/>
    <w:rsid w:val="00CB5633"/>
    <w:rsid w:val="00CB5B66"/>
    <w:rsid w:val="00CB5E8A"/>
    <w:rsid w:val="00CB6589"/>
    <w:rsid w:val="00CB67C4"/>
    <w:rsid w:val="00CB71B0"/>
    <w:rsid w:val="00CB75FC"/>
    <w:rsid w:val="00CC0318"/>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C7E58"/>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562"/>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37F"/>
    <w:rsid w:val="00D0172E"/>
    <w:rsid w:val="00D01DAD"/>
    <w:rsid w:val="00D0207C"/>
    <w:rsid w:val="00D02E08"/>
    <w:rsid w:val="00D02FA6"/>
    <w:rsid w:val="00D0316C"/>
    <w:rsid w:val="00D03712"/>
    <w:rsid w:val="00D04C69"/>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2F"/>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6AC"/>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893"/>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C86"/>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4BA"/>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457"/>
    <w:rsid w:val="00DA1594"/>
    <w:rsid w:val="00DA19A3"/>
    <w:rsid w:val="00DA1DFA"/>
    <w:rsid w:val="00DA21F5"/>
    <w:rsid w:val="00DA2287"/>
    <w:rsid w:val="00DA29E6"/>
    <w:rsid w:val="00DA3245"/>
    <w:rsid w:val="00DA35BF"/>
    <w:rsid w:val="00DA4290"/>
    <w:rsid w:val="00DA4381"/>
    <w:rsid w:val="00DA45BE"/>
    <w:rsid w:val="00DA46B9"/>
    <w:rsid w:val="00DA480C"/>
    <w:rsid w:val="00DA4814"/>
    <w:rsid w:val="00DA5806"/>
    <w:rsid w:val="00DA5C25"/>
    <w:rsid w:val="00DA67A2"/>
    <w:rsid w:val="00DA6875"/>
    <w:rsid w:val="00DA6892"/>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D61"/>
    <w:rsid w:val="00DD318A"/>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5513"/>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030"/>
    <w:rsid w:val="00E1728B"/>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073"/>
    <w:rsid w:val="00E32741"/>
    <w:rsid w:val="00E32BC8"/>
    <w:rsid w:val="00E33B76"/>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D2C"/>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6D6E"/>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A49"/>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5A"/>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75"/>
    <w:rsid w:val="00E863C1"/>
    <w:rsid w:val="00E863DB"/>
    <w:rsid w:val="00E86D07"/>
    <w:rsid w:val="00E86D83"/>
    <w:rsid w:val="00E86F69"/>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6E3B"/>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209"/>
    <w:rsid w:val="00F163CD"/>
    <w:rsid w:val="00F166D7"/>
    <w:rsid w:val="00F17342"/>
    <w:rsid w:val="00F17E97"/>
    <w:rsid w:val="00F216CF"/>
    <w:rsid w:val="00F2193E"/>
    <w:rsid w:val="00F21D07"/>
    <w:rsid w:val="00F2224C"/>
    <w:rsid w:val="00F222F7"/>
    <w:rsid w:val="00F2234C"/>
    <w:rsid w:val="00F22FB3"/>
    <w:rsid w:val="00F232A8"/>
    <w:rsid w:val="00F23330"/>
    <w:rsid w:val="00F235F5"/>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CA7"/>
    <w:rsid w:val="00F35ECE"/>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729"/>
    <w:rsid w:val="00F439CD"/>
    <w:rsid w:val="00F43F57"/>
    <w:rsid w:val="00F4450E"/>
    <w:rsid w:val="00F44805"/>
    <w:rsid w:val="00F44B8B"/>
    <w:rsid w:val="00F44BD3"/>
    <w:rsid w:val="00F44C7B"/>
    <w:rsid w:val="00F45139"/>
    <w:rsid w:val="00F45CA7"/>
    <w:rsid w:val="00F46071"/>
    <w:rsid w:val="00F461E4"/>
    <w:rsid w:val="00F46869"/>
    <w:rsid w:val="00F46BD9"/>
    <w:rsid w:val="00F46E93"/>
    <w:rsid w:val="00F46FEE"/>
    <w:rsid w:val="00F474D0"/>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4E9"/>
    <w:rsid w:val="00F775B6"/>
    <w:rsid w:val="00F777CE"/>
    <w:rsid w:val="00F77B39"/>
    <w:rsid w:val="00F77F3F"/>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7F8"/>
    <w:rsid w:val="00FA1AA0"/>
    <w:rsid w:val="00FA1FDA"/>
    <w:rsid w:val="00FA2338"/>
    <w:rsid w:val="00FA27A0"/>
    <w:rsid w:val="00FA2A32"/>
    <w:rsid w:val="00FA2C60"/>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48E1"/>
    <w:rsid w:val="00FB5401"/>
    <w:rsid w:val="00FB56BE"/>
    <w:rsid w:val="00FB5842"/>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2BE"/>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17451745">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ADD43-D83A-4BB5-B0B3-F9C2F9A62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254</TotalTime>
  <Pages>2</Pages>
  <Words>919</Words>
  <Characters>5239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31</cp:revision>
  <cp:lastPrinted>2017-05-04T01:29:00Z</cp:lastPrinted>
  <dcterms:created xsi:type="dcterms:W3CDTF">2021-05-06T00:52:00Z</dcterms:created>
  <dcterms:modified xsi:type="dcterms:W3CDTF">2021-05-06T23:31:00Z</dcterms:modified>
</cp:coreProperties>
</file>